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13" w:rsidRPr="007F2E13" w:rsidRDefault="007F2E13" w:rsidP="007F2E13">
      <w:pPr>
        <w:tabs>
          <w:tab w:val="clear" w:pos="737"/>
        </w:tabs>
        <w:spacing w:before="120" w:beforeAutospacing="0" w:after="0" w:afterAutospacing="0" w:line="240" w:lineRule="auto"/>
        <w:rPr>
          <w:rFonts w:ascii="Verdana" w:eastAsia="Times New Roman" w:hAnsi="Verdana"/>
          <w:b/>
          <w:bCs/>
          <w:iCs w:val="0"/>
          <w:color w:val="156F74"/>
          <w:sz w:val="20"/>
          <w:szCs w:val="20"/>
          <w:lang w:val="en-GB" w:eastAsia="en-GB"/>
        </w:rPr>
      </w:pPr>
      <w:bookmarkStart w:id="0" w:name="_GoBack"/>
      <w:bookmarkEnd w:id="0"/>
      <w:r w:rsidRPr="007F2E13">
        <w:rPr>
          <w:rFonts w:ascii="Verdana" w:eastAsia="Times New Roman" w:hAnsi="Verdana"/>
          <w:iCs w:val="0"/>
          <w:vanish/>
          <w:color w:val="C0C0C0"/>
          <w:sz w:val="13"/>
          <w:lang w:val="en-GB" w:eastAsia="en-GB"/>
        </w:rPr>
        <w:t>[zRPz]</w:t>
      </w:r>
      <w:bookmarkStart w:id="1" w:name="0-0-0-173223"/>
      <w:bookmarkEnd w:id="1"/>
      <w:r w:rsidRPr="007F2E13">
        <w:rPr>
          <w:rFonts w:ascii="Verdana" w:eastAsia="Times New Roman" w:hAnsi="Verdana"/>
          <w:b/>
          <w:bCs/>
          <w:iCs w:val="0"/>
          <w:color w:val="156F74"/>
          <w:sz w:val="20"/>
          <w:szCs w:val="20"/>
          <w:lang w:val="en-GB" w:eastAsia="en-GB"/>
        </w:rPr>
        <w:t>HONEY v HONEY 1992 (3) SA 609 (W)</w:t>
      </w:r>
      <w:r w:rsidRPr="007F2E13">
        <w:rPr>
          <w:rFonts w:ascii="Verdana" w:eastAsia="Times New Roman" w:hAnsi="Verdana"/>
          <w:iCs w:val="0"/>
          <w:color w:val="000000"/>
          <w:sz w:val="13"/>
          <w:lang w:val="en-GB" w:eastAsia="en-GB"/>
        </w:rPr>
        <w:t xml:space="preserve"> A </w:t>
      </w:r>
    </w:p>
    <w:p w:rsidR="007F2E13" w:rsidRPr="007F2E13" w:rsidRDefault="007F2E13" w:rsidP="007F2E13">
      <w:pPr>
        <w:tabs>
          <w:tab w:val="clear" w:pos="737"/>
        </w:tabs>
        <w:spacing w:before="240" w:beforeAutospacing="0" w:after="24" w:afterAutospacing="0" w:line="240" w:lineRule="auto"/>
        <w:jc w:val="right"/>
        <w:rPr>
          <w:rFonts w:ascii="Verdana" w:eastAsia="Times New Roman" w:hAnsi="Verdana"/>
          <w:b/>
          <w:bCs/>
          <w:iCs w:val="0"/>
          <w:color w:val="808080"/>
          <w:sz w:val="16"/>
          <w:szCs w:val="16"/>
          <w:lang w:val="en-GB" w:eastAsia="en-GB"/>
        </w:rPr>
      </w:pPr>
      <w:r w:rsidRPr="007F2E13">
        <w:rPr>
          <w:rFonts w:ascii="Verdana" w:eastAsia="Times New Roman" w:hAnsi="Verdana"/>
          <w:b/>
          <w:bCs/>
          <w:iCs w:val="0"/>
          <w:color w:val="808080"/>
          <w:sz w:val="16"/>
          <w:szCs w:val="16"/>
          <w:lang w:val="en-GB" w:eastAsia="en-GB"/>
        </w:rPr>
        <w:t>1992 (3) SA p609</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666"/>
        <w:gridCol w:w="6054"/>
      </w:tblGrid>
      <w:tr w:rsidR="007F2E13" w:rsidRPr="007F2E13" w:rsidTr="007F2E13">
        <w:tc>
          <w:tcPr>
            <w:tcW w:w="0" w:type="auto"/>
            <w:tcMar>
              <w:top w:w="32" w:type="dxa"/>
              <w:left w:w="108" w:type="dxa"/>
              <w:bottom w:w="32" w:type="dxa"/>
              <w:right w:w="108" w:type="dxa"/>
            </w:tcMar>
            <w:vAlign w:val="center"/>
            <w:hideMark/>
          </w:tcPr>
          <w:p w:rsidR="007F2E13" w:rsidRPr="007F2E13" w:rsidRDefault="007F2E13" w:rsidP="007F2E13">
            <w:pPr>
              <w:tabs>
                <w:tab w:val="clear" w:pos="737"/>
              </w:tabs>
              <w:spacing w:before="32" w:beforeAutospacing="0" w:after="32" w:afterAutospacing="0" w:line="240" w:lineRule="auto"/>
              <w:divId w:val="630750271"/>
              <w:rPr>
                <w:rFonts w:ascii="Verdana" w:eastAsia="Times New Roman" w:hAnsi="Verdana"/>
                <w:iCs w:val="0"/>
                <w:color w:val="auto"/>
                <w:sz w:val="20"/>
                <w:szCs w:val="20"/>
                <w:lang w:val="en-GB" w:eastAsia="en-GB"/>
              </w:rPr>
            </w:pPr>
            <w:r w:rsidRPr="007F2E13">
              <w:rPr>
                <w:rFonts w:ascii="Verdana" w:eastAsia="Times New Roman" w:hAnsi="Verdana"/>
                <w:b/>
                <w:bCs/>
                <w:iCs w:val="0"/>
                <w:color w:val="156F74"/>
                <w:sz w:val="17"/>
                <w:lang w:val="en-GB" w:eastAsia="en-GB"/>
              </w:rPr>
              <w:t>Citation</w:t>
            </w:r>
          </w:p>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4"/>
                <w:szCs w:val="24"/>
                <w:lang w:val="en-GB" w:eastAsia="en-GB"/>
              </w:rPr>
            </w:pPr>
            <w:r w:rsidRPr="007F2E13">
              <w:rPr>
                <w:rFonts w:ascii="Verdana" w:eastAsia="Times New Roman" w:hAnsi="Verdana"/>
                <w:iCs w:val="0"/>
                <w:color w:val="auto"/>
                <w:sz w:val="24"/>
                <w:szCs w:val="24"/>
                <w:lang w:val="en-GB" w:eastAsia="en-GB"/>
              </w:rPr>
              <w:t> </w:t>
            </w:r>
          </w:p>
        </w:tc>
        <w:tc>
          <w:tcPr>
            <w:tcW w:w="0" w:type="auto"/>
            <w:tcMar>
              <w:top w:w="32" w:type="dxa"/>
              <w:left w:w="108" w:type="dxa"/>
              <w:bottom w:w="32" w:type="dxa"/>
              <w:right w:w="108" w:type="dxa"/>
            </w:tcMar>
            <w:vAlign w:val="center"/>
            <w:hideMark/>
          </w:tcPr>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0"/>
                <w:szCs w:val="20"/>
                <w:lang w:val="en-GB" w:eastAsia="en-GB"/>
              </w:rPr>
            </w:pPr>
            <w:bookmarkStart w:id="2" w:name="LPHit1"/>
            <w:bookmarkEnd w:id="2"/>
            <w:r w:rsidRPr="007F2E13">
              <w:rPr>
                <w:rFonts w:ascii="Verdana" w:eastAsia="Times New Roman" w:hAnsi="Verdana"/>
                <w:iCs w:val="0"/>
                <w:color w:val="FFFFFF"/>
                <w:sz w:val="20"/>
                <w:szCs w:val="20"/>
                <w:shd w:val="clear" w:color="auto" w:fill="7E0B0B"/>
                <w:lang w:val="en-GB" w:eastAsia="en-GB"/>
              </w:rPr>
              <w:t>1992 (3) SA 609</w:t>
            </w:r>
            <w:r w:rsidRPr="007F2E13">
              <w:rPr>
                <w:rFonts w:ascii="Verdana" w:eastAsia="Times New Roman" w:hAnsi="Verdana"/>
                <w:iCs w:val="0"/>
                <w:color w:val="auto"/>
                <w:sz w:val="20"/>
                <w:szCs w:val="20"/>
                <w:lang w:val="en-GB" w:eastAsia="en-GB"/>
              </w:rPr>
              <w:t xml:space="preserve"> (W)</w:t>
            </w:r>
          </w:p>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4"/>
                <w:szCs w:val="24"/>
                <w:lang w:val="en-GB" w:eastAsia="en-GB"/>
              </w:rPr>
            </w:pPr>
            <w:r w:rsidRPr="007F2E13">
              <w:rPr>
                <w:rFonts w:ascii="Verdana" w:eastAsia="Times New Roman" w:hAnsi="Verdana"/>
                <w:iCs w:val="0"/>
                <w:color w:val="auto"/>
                <w:sz w:val="24"/>
                <w:szCs w:val="24"/>
                <w:lang w:val="en-GB" w:eastAsia="en-GB"/>
              </w:rPr>
              <w:t> </w:t>
            </w:r>
          </w:p>
        </w:tc>
      </w:tr>
      <w:tr w:rsidR="007F2E13" w:rsidRPr="007F2E13" w:rsidTr="007F2E13">
        <w:tc>
          <w:tcPr>
            <w:tcW w:w="0" w:type="auto"/>
            <w:tcMar>
              <w:top w:w="32" w:type="dxa"/>
              <w:left w:w="108" w:type="dxa"/>
              <w:bottom w:w="32" w:type="dxa"/>
              <w:right w:w="108" w:type="dxa"/>
            </w:tcMar>
            <w:vAlign w:val="center"/>
            <w:hideMark/>
          </w:tcPr>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0"/>
                <w:szCs w:val="20"/>
                <w:lang w:val="en-GB" w:eastAsia="en-GB"/>
              </w:rPr>
            </w:pPr>
            <w:r w:rsidRPr="007F2E13">
              <w:rPr>
                <w:rFonts w:ascii="Verdana" w:eastAsia="Times New Roman" w:hAnsi="Verdana"/>
                <w:b/>
                <w:bCs/>
                <w:iCs w:val="0"/>
                <w:color w:val="156F74"/>
                <w:sz w:val="17"/>
                <w:lang w:val="en-GB" w:eastAsia="en-GB"/>
              </w:rPr>
              <w:t>Court</w:t>
            </w:r>
          </w:p>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4"/>
                <w:szCs w:val="24"/>
                <w:lang w:val="en-GB" w:eastAsia="en-GB"/>
              </w:rPr>
            </w:pPr>
            <w:r w:rsidRPr="007F2E13">
              <w:rPr>
                <w:rFonts w:ascii="Verdana" w:eastAsia="Times New Roman" w:hAnsi="Verdana"/>
                <w:iCs w:val="0"/>
                <w:color w:val="auto"/>
                <w:sz w:val="24"/>
                <w:szCs w:val="24"/>
                <w:lang w:val="en-GB" w:eastAsia="en-GB"/>
              </w:rPr>
              <w:t> </w:t>
            </w:r>
          </w:p>
        </w:tc>
        <w:tc>
          <w:tcPr>
            <w:tcW w:w="0" w:type="auto"/>
            <w:tcMar>
              <w:top w:w="32" w:type="dxa"/>
              <w:left w:w="108" w:type="dxa"/>
              <w:bottom w:w="32" w:type="dxa"/>
              <w:right w:w="108" w:type="dxa"/>
            </w:tcMar>
            <w:vAlign w:val="center"/>
            <w:hideMark/>
          </w:tcPr>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0"/>
                <w:szCs w:val="20"/>
                <w:lang w:val="en-GB" w:eastAsia="en-GB"/>
              </w:rPr>
            </w:pPr>
            <w:r w:rsidRPr="007F2E13">
              <w:rPr>
                <w:rFonts w:ascii="Verdana" w:eastAsia="Times New Roman" w:hAnsi="Verdana"/>
                <w:iCs w:val="0"/>
                <w:color w:val="auto"/>
                <w:sz w:val="20"/>
                <w:szCs w:val="20"/>
                <w:lang w:val="en-GB" w:eastAsia="en-GB"/>
              </w:rPr>
              <w:t>Witwatersrand Local Division</w:t>
            </w:r>
          </w:p>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4"/>
                <w:szCs w:val="24"/>
                <w:lang w:val="en-GB" w:eastAsia="en-GB"/>
              </w:rPr>
            </w:pPr>
            <w:r w:rsidRPr="007F2E13">
              <w:rPr>
                <w:rFonts w:ascii="Verdana" w:eastAsia="Times New Roman" w:hAnsi="Verdana"/>
                <w:iCs w:val="0"/>
                <w:color w:val="auto"/>
                <w:sz w:val="24"/>
                <w:szCs w:val="24"/>
                <w:lang w:val="en-GB" w:eastAsia="en-GB"/>
              </w:rPr>
              <w:t> </w:t>
            </w:r>
          </w:p>
        </w:tc>
      </w:tr>
      <w:tr w:rsidR="007F2E13" w:rsidRPr="007F2E13" w:rsidTr="007F2E13">
        <w:tc>
          <w:tcPr>
            <w:tcW w:w="0" w:type="auto"/>
            <w:tcMar>
              <w:top w:w="32" w:type="dxa"/>
              <w:left w:w="108" w:type="dxa"/>
              <w:bottom w:w="32" w:type="dxa"/>
              <w:right w:w="108" w:type="dxa"/>
            </w:tcMar>
            <w:vAlign w:val="center"/>
            <w:hideMark/>
          </w:tcPr>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0"/>
                <w:szCs w:val="20"/>
                <w:lang w:val="en-GB" w:eastAsia="en-GB"/>
              </w:rPr>
            </w:pPr>
            <w:r w:rsidRPr="007F2E13">
              <w:rPr>
                <w:rFonts w:ascii="Verdana" w:eastAsia="Times New Roman" w:hAnsi="Verdana"/>
                <w:b/>
                <w:bCs/>
                <w:iCs w:val="0"/>
                <w:color w:val="156F74"/>
                <w:sz w:val="17"/>
                <w:lang w:val="en-GB" w:eastAsia="en-GB"/>
              </w:rPr>
              <w:t>Judge</w:t>
            </w:r>
          </w:p>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4"/>
                <w:szCs w:val="24"/>
                <w:lang w:val="en-GB" w:eastAsia="en-GB"/>
              </w:rPr>
            </w:pPr>
            <w:r w:rsidRPr="007F2E13">
              <w:rPr>
                <w:rFonts w:ascii="Verdana" w:eastAsia="Times New Roman" w:hAnsi="Verdana"/>
                <w:iCs w:val="0"/>
                <w:color w:val="auto"/>
                <w:sz w:val="24"/>
                <w:szCs w:val="24"/>
                <w:lang w:val="en-GB" w:eastAsia="en-GB"/>
              </w:rPr>
              <w:t> </w:t>
            </w:r>
          </w:p>
        </w:tc>
        <w:tc>
          <w:tcPr>
            <w:tcW w:w="0" w:type="auto"/>
            <w:tcMar>
              <w:top w:w="32" w:type="dxa"/>
              <w:left w:w="108" w:type="dxa"/>
              <w:bottom w:w="32" w:type="dxa"/>
              <w:right w:w="108" w:type="dxa"/>
            </w:tcMar>
            <w:vAlign w:val="center"/>
            <w:hideMark/>
          </w:tcPr>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0"/>
                <w:szCs w:val="20"/>
                <w:lang w:val="en-GB" w:eastAsia="en-GB"/>
              </w:rPr>
            </w:pPr>
            <w:r w:rsidRPr="007F2E13">
              <w:rPr>
                <w:rFonts w:ascii="Verdana" w:eastAsia="Times New Roman" w:hAnsi="Verdana"/>
                <w:iCs w:val="0"/>
                <w:color w:val="auto"/>
                <w:sz w:val="20"/>
                <w:szCs w:val="20"/>
                <w:lang w:val="en-GB" w:eastAsia="en-GB"/>
              </w:rPr>
              <w:t>Du Plessis J</w:t>
            </w:r>
          </w:p>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4"/>
                <w:szCs w:val="24"/>
                <w:lang w:val="en-GB" w:eastAsia="en-GB"/>
              </w:rPr>
            </w:pPr>
            <w:r w:rsidRPr="007F2E13">
              <w:rPr>
                <w:rFonts w:ascii="Verdana" w:eastAsia="Times New Roman" w:hAnsi="Verdana"/>
                <w:iCs w:val="0"/>
                <w:color w:val="auto"/>
                <w:sz w:val="24"/>
                <w:szCs w:val="24"/>
                <w:lang w:val="en-GB" w:eastAsia="en-GB"/>
              </w:rPr>
              <w:t> </w:t>
            </w:r>
          </w:p>
        </w:tc>
      </w:tr>
      <w:tr w:rsidR="007F2E13" w:rsidRPr="007F2E13" w:rsidTr="007F2E13">
        <w:tc>
          <w:tcPr>
            <w:tcW w:w="0" w:type="auto"/>
            <w:tcMar>
              <w:top w:w="32" w:type="dxa"/>
              <w:left w:w="108" w:type="dxa"/>
              <w:bottom w:w="32" w:type="dxa"/>
              <w:right w:w="108" w:type="dxa"/>
            </w:tcMar>
            <w:vAlign w:val="center"/>
            <w:hideMark/>
          </w:tcPr>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0"/>
                <w:szCs w:val="20"/>
                <w:lang w:val="en-GB" w:eastAsia="en-GB"/>
              </w:rPr>
            </w:pPr>
            <w:r w:rsidRPr="007F2E13">
              <w:rPr>
                <w:rFonts w:ascii="Verdana" w:eastAsia="Times New Roman" w:hAnsi="Verdana"/>
                <w:b/>
                <w:bCs/>
                <w:iCs w:val="0"/>
                <w:color w:val="156F74"/>
                <w:sz w:val="17"/>
                <w:lang w:val="en-GB" w:eastAsia="en-GB"/>
              </w:rPr>
              <w:t>Heard</w:t>
            </w:r>
          </w:p>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4"/>
                <w:szCs w:val="24"/>
                <w:lang w:val="en-GB" w:eastAsia="en-GB"/>
              </w:rPr>
            </w:pPr>
            <w:r w:rsidRPr="007F2E13">
              <w:rPr>
                <w:rFonts w:ascii="Verdana" w:eastAsia="Times New Roman" w:hAnsi="Verdana"/>
                <w:iCs w:val="0"/>
                <w:color w:val="auto"/>
                <w:sz w:val="24"/>
                <w:szCs w:val="24"/>
                <w:lang w:val="en-GB" w:eastAsia="en-GB"/>
              </w:rPr>
              <w:t> </w:t>
            </w:r>
          </w:p>
        </w:tc>
        <w:tc>
          <w:tcPr>
            <w:tcW w:w="0" w:type="auto"/>
            <w:tcMar>
              <w:top w:w="32" w:type="dxa"/>
              <w:left w:w="108" w:type="dxa"/>
              <w:bottom w:w="32" w:type="dxa"/>
              <w:right w:w="108" w:type="dxa"/>
            </w:tcMar>
            <w:vAlign w:val="center"/>
            <w:hideMark/>
          </w:tcPr>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0"/>
                <w:szCs w:val="20"/>
                <w:lang w:val="en-GB" w:eastAsia="en-GB"/>
              </w:rPr>
            </w:pPr>
            <w:r w:rsidRPr="007F2E13">
              <w:rPr>
                <w:rFonts w:ascii="Verdana" w:eastAsia="Times New Roman" w:hAnsi="Verdana"/>
                <w:iCs w:val="0"/>
                <w:color w:val="auto"/>
                <w:sz w:val="20"/>
                <w:szCs w:val="20"/>
                <w:lang w:val="en-GB" w:eastAsia="en-GB"/>
              </w:rPr>
              <w:t>January 30, 1991</w:t>
            </w:r>
          </w:p>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4"/>
                <w:szCs w:val="24"/>
                <w:lang w:val="en-GB" w:eastAsia="en-GB"/>
              </w:rPr>
            </w:pPr>
            <w:r w:rsidRPr="007F2E13">
              <w:rPr>
                <w:rFonts w:ascii="Verdana" w:eastAsia="Times New Roman" w:hAnsi="Verdana"/>
                <w:iCs w:val="0"/>
                <w:color w:val="auto"/>
                <w:sz w:val="24"/>
                <w:szCs w:val="24"/>
                <w:lang w:val="en-GB" w:eastAsia="en-GB"/>
              </w:rPr>
              <w:t> </w:t>
            </w:r>
          </w:p>
        </w:tc>
      </w:tr>
      <w:tr w:rsidR="007F2E13" w:rsidRPr="007F2E13" w:rsidTr="007F2E13">
        <w:tc>
          <w:tcPr>
            <w:tcW w:w="0" w:type="auto"/>
            <w:tcMar>
              <w:top w:w="32" w:type="dxa"/>
              <w:left w:w="108" w:type="dxa"/>
              <w:bottom w:w="32" w:type="dxa"/>
              <w:right w:w="108" w:type="dxa"/>
            </w:tcMar>
            <w:vAlign w:val="center"/>
            <w:hideMark/>
          </w:tcPr>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0"/>
                <w:szCs w:val="20"/>
                <w:lang w:val="en-GB" w:eastAsia="en-GB"/>
              </w:rPr>
            </w:pPr>
            <w:r w:rsidRPr="007F2E13">
              <w:rPr>
                <w:rFonts w:ascii="Verdana" w:eastAsia="Times New Roman" w:hAnsi="Verdana"/>
                <w:b/>
                <w:bCs/>
                <w:iCs w:val="0"/>
                <w:color w:val="156F74"/>
                <w:sz w:val="17"/>
                <w:lang w:val="en-GB" w:eastAsia="en-GB"/>
              </w:rPr>
              <w:t>Judgment</w:t>
            </w:r>
          </w:p>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4"/>
                <w:szCs w:val="24"/>
                <w:lang w:val="en-GB" w:eastAsia="en-GB"/>
              </w:rPr>
            </w:pPr>
            <w:r w:rsidRPr="007F2E13">
              <w:rPr>
                <w:rFonts w:ascii="Verdana" w:eastAsia="Times New Roman" w:hAnsi="Verdana"/>
                <w:iCs w:val="0"/>
                <w:color w:val="auto"/>
                <w:sz w:val="24"/>
                <w:szCs w:val="24"/>
                <w:lang w:val="en-GB" w:eastAsia="en-GB"/>
              </w:rPr>
              <w:t> </w:t>
            </w:r>
          </w:p>
        </w:tc>
        <w:tc>
          <w:tcPr>
            <w:tcW w:w="0" w:type="auto"/>
            <w:tcMar>
              <w:top w:w="32" w:type="dxa"/>
              <w:left w:w="108" w:type="dxa"/>
              <w:bottom w:w="32" w:type="dxa"/>
              <w:right w:w="108" w:type="dxa"/>
            </w:tcMar>
            <w:vAlign w:val="center"/>
            <w:hideMark/>
          </w:tcPr>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0"/>
                <w:szCs w:val="20"/>
                <w:lang w:val="en-GB" w:eastAsia="en-GB"/>
              </w:rPr>
            </w:pPr>
            <w:r w:rsidRPr="007F2E13">
              <w:rPr>
                <w:rFonts w:ascii="Verdana" w:eastAsia="Times New Roman" w:hAnsi="Verdana"/>
                <w:iCs w:val="0"/>
                <w:color w:val="auto"/>
                <w:sz w:val="20"/>
                <w:szCs w:val="20"/>
                <w:lang w:val="en-GB" w:eastAsia="en-GB"/>
              </w:rPr>
              <w:t>January 30, 1991</w:t>
            </w:r>
          </w:p>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4"/>
                <w:szCs w:val="24"/>
                <w:lang w:val="en-GB" w:eastAsia="en-GB"/>
              </w:rPr>
            </w:pPr>
            <w:r w:rsidRPr="007F2E13">
              <w:rPr>
                <w:rFonts w:ascii="Verdana" w:eastAsia="Times New Roman" w:hAnsi="Verdana"/>
                <w:iCs w:val="0"/>
                <w:color w:val="auto"/>
                <w:sz w:val="24"/>
                <w:szCs w:val="24"/>
                <w:lang w:val="en-GB" w:eastAsia="en-GB"/>
              </w:rPr>
              <w:t> </w:t>
            </w:r>
          </w:p>
        </w:tc>
      </w:tr>
      <w:tr w:rsidR="007F2E13" w:rsidRPr="007F2E13" w:rsidTr="007F2E13">
        <w:tc>
          <w:tcPr>
            <w:tcW w:w="0" w:type="auto"/>
            <w:tcMar>
              <w:top w:w="32" w:type="dxa"/>
              <w:left w:w="108" w:type="dxa"/>
              <w:bottom w:w="32" w:type="dxa"/>
              <w:right w:w="108" w:type="dxa"/>
            </w:tcMar>
            <w:vAlign w:val="center"/>
            <w:hideMark/>
          </w:tcPr>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0"/>
                <w:szCs w:val="20"/>
                <w:lang w:val="en-GB" w:eastAsia="en-GB"/>
              </w:rPr>
            </w:pPr>
            <w:r w:rsidRPr="007F2E13">
              <w:rPr>
                <w:rFonts w:ascii="Verdana" w:eastAsia="Times New Roman" w:hAnsi="Verdana"/>
                <w:b/>
                <w:bCs/>
                <w:iCs w:val="0"/>
                <w:color w:val="156F74"/>
                <w:sz w:val="17"/>
                <w:lang w:val="en-GB" w:eastAsia="en-GB"/>
              </w:rPr>
              <w:t>Annotations</w:t>
            </w:r>
          </w:p>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4"/>
                <w:szCs w:val="24"/>
                <w:lang w:val="en-GB" w:eastAsia="en-GB"/>
              </w:rPr>
            </w:pPr>
            <w:r w:rsidRPr="007F2E13">
              <w:rPr>
                <w:rFonts w:ascii="Verdana" w:eastAsia="Times New Roman" w:hAnsi="Verdana"/>
                <w:iCs w:val="0"/>
                <w:color w:val="auto"/>
                <w:sz w:val="24"/>
                <w:szCs w:val="24"/>
                <w:lang w:val="en-GB" w:eastAsia="en-GB"/>
              </w:rPr>
              <w:t> </w:t>
            </w:r>
          </w:p>
        </w:tc>
        <w:tc>
          <w:tcPr>
            <w:tcW w:w="0" w:type="auto"/>
            <w:tcMar>
              <w:top w:w="32" w:type="dxa"/>
              <w:left w:w="108" w:type="dxa"/>
              <w:bottom w:w="32" w:type="dxa"/>
              <w:right w:w="108" w:type="dxa"/>
            </w:tcMar>
            <w:vAlign w:val="center"/>
            <w:hideMark/>
          </w:tcPr>
          <w:p w:rsidR="007F2E13" w:rsidRPr="007F2E13" w:rsidRDefault="001C7EAD" w:rsidP="007F2E13">
            <w:pPr>
              <w:tabs>
                <w:tab w:val="clear" w:pos="737"/>
              </w:tabs>
              <w:spacing w:before="32" w:beforeAutospacing="0" w:after="32" w:afterAutospacing="0" w:line="240" w:lineRule="auto"/>
              <w:rPr>
                <w:rFonts w:ascii="Verdana" w:eastAsia="Times New Roman" w:hAnsi="Verdana"/>
                <w:iCs w:val="0"/>
                <w:color w:val="auto"/>
                <w:sz w:val="20"/>
                <w:szCs w:val="20"/>
                <w:lang w:val="en-GB" w:eastAsia="en-GB"/>
              </w:rPr>
            </w:pPr>
            <w:r>
              <w:fldChar w:fldCharType="begin"/>
            </w:r>
            <w:r>
              <w:instrText xml:space="preserve"> HYPERLINK "http://juta/nxt/foliolinks.asp?f=xhitlist&amp;xhitlist_x=Advanced&amp;xhitlist_vpc=first&amp;xhitlist_xsl=querylink.xsl&amp;xhitlist_sel=title;path;content-type;home-title&amp;xhitlist_d=%7bsalr%7d&amp;xhitlist_q=%5bfield%20folio-destination-name:'a923609'%5d&amp;xhitlist</w:instrText>
            </w:r>
            <w:r>
              <w:instrText xml:space="preserve">_md=target-id=0-0-0-248223" \t "main" </w:instrText>
            </w:r>
            <w:r>
              <w:fldChar w:fldCharType="separate"/>
            </w:r>
            <w:r w:rsidR="007F2E13" w:rsidRPr="007F2E13">
              <w:rPr>
                <w:rFonts w:ascii="Verdana" w:eastAsia="Times New Roman" w:hAnsi="Verdana"/>
                <w:iCs w:val="0"/>
                <w:color w:val="800000"/>
                <w:sz w:val="20"/>
                <w:u w:val="single"/>
                <w:lang w:val="en-GB" w:eastAsia="en-GB"/>
              </w:rPr>
              <w:t>Link to Case Annotations</w:t>
            </w:r>
            <w:r>
              <w:rPr>
                <w:rFonts w:ascii="Verdana" w:eastAsia="Times New Roman" w:hAnsi="Verdana"/>
                <w:iCs w:val="0"/>
                <w:color w:val="800000"/>
                <w:sz w:val="20"/>
                <w:u w:val="single"/>
                <w:lang w:val="en-GB" w:eastAsia="en-GB"/>
              </w:rPr>
              <w:fldChar w:fldCharType="end"/>
            </w:r>
          </w:p>
          <w:p w:rsidR="007F2E13" w:rsidRPr="007F2E13" w:rsidRDefault="007F2E13" w:rsidP="007F2E13">
            <w:pPr>
              <w:tabs>
                <w:tab w:val="clear" w:pos="737"/>
              </w:tabs>
              <w:spacing w:before="32" w:beforeAutospacing="0" w:after="32" w:afterAutospacing="0" w:line="240" w:lineRule="auto"/>
              <w:rPr>
                <w:rFonts w:ascii="Verdana" w:eastAsia="Times New Roman" w:hAnsi="Verdana"/>
                <w:iCs w:val="0"/>
                <w:color w:val="auto"/>
                <w:sz w:val="24"/>
                <w:szCs w:val="24"/>
                <w:lang w:val="en-GB" w:eastAsia="en-GB"/>
              </w:rPr>
            </w:pPr>
            <w:r w:rsidRPr="007F2E13">
              <w:rPr>
                <w:rFonts w:ascii="Verdana" w:eastAsia="Times New Roman" w:hAnsi="Verdana"/>
                <w:iCs w:val="0"/>
                <w:color w:val="auto"/>
                <w:sz w:val="24"/>
                <w:szCs w:val="24"/>
                <w:lang w:val="en-GB" w:eastAsia="en-GB"/>
              </w:rPr>
              <w:t> </w:t>
            </w:r>
          </w:p>
        </w:tc>
      </w:tr>
    </w:tbl>
    <w:p w:rsidR="007F2E13" w:rsidRPr="007F2E13" w:rsidRDefault="007F2E13" w:rsidP="007F2E13">
      <w:pPr>
        <w:tabs>
          <w:tab w:val="clear" w:pos="737"/>
        </w:tabs>
        <w:spacing w:before="0" w:beforeAutospacing="0" w:after="180" w:afterAutospacing="0" w:line="240" w:lineRule="auto"/>
        <w:rPr>
          <w:rFonts w:ascii="Verdana" w:eastAsia="Times New Roman" w:hAnsi="Verdana"/>
          <w:iCs w:val="0"/>
          <w:color w:val="auto"/>
          <w:sz w:val="20"/>
          <w:szCs w:val="20"/>
          <w:lang w:val="en-GB" w:eastAsia="en-GB"/>
        </w:rPr>
      </w:pPr>
      <w:r w:rsidRPr="007F2E13">
        <w:rPr>
          <w:rFonts w:ascii="Verdana" w:eastAsia="Times New Roman" w:hAnsi="Verdana"/>
          <w:iCs w:val="0"/>
          <w:color w:val="000000"/>
          <w:sz w:val="13"/>
          <w:lang w:val="en-GB" w:eastAsia="en-GB"/>
        </w:rPr>
        <w:t xml:space="preserve">B </w:t>
      </w:r>
    </w:p>
    <w:p w:rsidR="007F2E13" w:rsidRPr="007F2E13" w:rsidRDefault="007F2E13" w:rsidP="007F2E13">
      <w:pPr>
        <w:tabs>
          <w:tab w:val="clear" w:pos="737"/>
        </w:tabs>
        <w:spacing w:before="120" w:beforeAutospacing="0" w:after="0" w:afterAutospacing="0" w:line="240" w:lineRule="auto"/>
        <w:rPr>
          <w:rFonts w:ascii="Verdana" w:eastAsia="Times New Roman" w:hAnsi="Verdana"/>
          <w:b/>
          <w:bCs/>
          <w:iCs w:val="0"/>
          <w:color w:val="156F74"/>
          <w:sz w:val="20"/>
          <w:szCs w:val="20"/>
          <w:lang w:val="en-GB" w:eastAsia="en-GB"/>
        </w:rPr>
      </w:pPr>
      <w:bookmarkStart w:id="3" w:name="LPTOC1"/>
      <w:bookmarkEnd w:id="3"/>
      <w:r w:rsidRPr="007F2E13">
        <w:rPr>
          <w:rFonts w:ascii="Verdana" w:eastAsia="Times New Roman" w:hAnsi="Verdana"/>
          <w:iCs w:val="0"/>
          <w:vanish/>
          <w:color w:val="C0C0C0"/>
          <w:sz w:val="13"/>
          <w:lang w:val="en-GB" w:eastAsia="en-GB"/>
        </w:rPr>
        <w:t>[zFNz]</w:t>
      </w:r>
      <w:proofErr w:type="spellStart"/>
      <w:proofErr w:type="gramStart"/>
      <w:r w:rsidRPr="007F2E13">
        <w:rPr>
          <w:rFonts w:ascii="Verdana" w:eastAsia="Times New Roman" w:hAnsi="Verdana"/>
          <w:b/>
          <w:bCs/>
          <w:iCs w:val="0"/>
          <w:color w:val="156F74"/>
          <w:sz w:val="20"/>
          <w:szCs w:val="20"/>
          <w:lang w:val="en-GB" w:eastAsia="en-GB"/>
        </w:rPr>
        <w:t>Flynote</w:t>
      </w:r>
      <w:proofErr w:type="spellEnd"/>
      <w:r w:rsidRPr="007F2E13">
        <w:rPr>
          <w:rFonts w:ascii="Verdana" w:eastAsia="Times New Roman" w:hAnsi="Verdana"/>
          <w:b/>
          <w:bCs/>
          <w:iCs w:val="0"/>
          <w:color w:val="156F74"/>
          <w:sz w:val="20"/>
          <w:szCs w:val="20"/>
          <w:lang w:val="en-GB" w:eastAsia="en-GB"/>
        </w:rPr>
        <w:t xml:space="preserve"> :</w:t>
      </w:r>
      <w:proofErr w:type="gramEnd"/>
      <w:r w:rsidRPr="007F2E13">
        <w:rPr>
          <w:rFonts w:ascii="Verdana" w:eastAsia="Times New Roman" w:hAnsi="Verdana"/>
          <w:b/>
          <w:bCs/>
          <w:iCs w:val="0"/>
          <w:color w:val="156F74"/>
          <w:sz w:val="20"/>
          <w:szCs w:val="20"/>
          <w:lang w:val="en-GB" w:eastAsia="en-GB"/>
        </w:rPr>
        <w:t xml:space="preserve"> </w:t>
      </w:r>
      <w:proofErr w:type="spellStart"/>
      <w:r w:rsidRPr="007F2E13">
        <w:rPr>
          <w:rFonts w:ascii="Verdana" w:eastAsia="Times New Roman" w:hAnsi="Verdana"/>
          <w:b/>
          <w:bCs/>
          <w:iCs w:val="0"/>
          <w:color w:val="156F74"/>
          <w:sz w:val="20"/>
          <w:szCs w:val="20"/>
          <w:lang w:val="en-GB" w:eastAsia="en-GB"/>
        </w:rPr>
        <w:t>Sleutelwoorde</w:t>
      </w:r>
      <w:proofErr w:type="spellEnd"/>
    </w:p>
    <w:p w:rsidR="007F2E13" w:rsidRPr="007F2E13" w:rsidRDefault="007F2E13" w:rsidP="007F2E13">
      <w:pPr>
        <w:tabs>
          <w:tab w:val="clear" w:pos="737"/>
        </w:tabs>
        <w:spacing w:before="60" w:beforeAutospacing="0" w:after="60" w:afterAutospacing="0" w:line="240" w:lineRule="auto"/>
        <w:jc w:val="both"/>
        <w:rPr>
          <w:rFonts w:ascii="Verdana" w:eastAsia="Times New Roman" w:hAnsi="Verdana"/>
          <w:iCs w:val="0"/>
          <w:color w:val="auto"/>
          <w:sz w:val="18"/>
          <w:szCs w:val="18"/>
          <w:lang w:val="en-GB" w:eastAsia="en-GB"/>
        </w:rPr>
      </w:pPr>
      <w:r w:rsidRPr="007F2E13">
        <w:rPr>
          <w:rFonts w:ascii="Verdana" w:eastAsia="Times New Roman" w:hAnsi="Verdana"/>
          <w:iCs w:val="0"/>
          <w:color w:val="auto"/>
          <w:sz w:val="18"/>
          <w:szCs w:val="18"/>
          <w:lang w:val="en-GB" w:eastAsia="en-GB"/>
        </w:rPr>
        <w:t xml:space="preserve">Husband and wife - Proprietary rights - Variation of property regime in terms of postnuptial contract - Contract not entered into with leave of Court as provided for in s 21(1) of the Matrimonial Property Act 88 of 1984 - Repeal in s 22 of Act of prohibition against donations between </w:t>
      </w:r>
      <w:r w:rsidRPr="007F2E13">
        <w:rPr>
          <w:rFonts w:ascii="Verdana" w:eastAsia="Times New Roman" w:hAnsi="Verdana"/>
          <w:iCs w:val="0"/>
          <w:color w:val="000000"/>
          <w:sz w:val="13"/>
          <w:lang w:val="en-GB" w:eastAsia="en-GB"/>
        </w:rPr>
        <w:t xml:space="preserve">C </w:t>
      </w:r>
      <w:r w:rsidRPr="007F2E13">
        <w:rPr>
          <w:rFonts w:ascii="Verdana" w:eastAsia="Times New Roman" w:hAnsi="Verdana"/>
          <w:iCs w:val="0"/>
          <w:color w:val="auto"/>
          <w:sz w:val="18"/>
          <w:szCs w:val="18"/>
          <w:lang w:val="en-GB" w:eastAsia="en-GB"/>
        </w:rPr>
        <w:t xml:space="preserve">spouses not automatically abrogating common-law rule that parties may not by postnuptial agreement amend matrimonial property system, whether such amendments intended to have effect inter </w:t>
      </w:r>
      <w:proofErr w:type="spellStart"/>
      <w:r w:rsidRPr="007F2E13">
        <w:rPr>
          <w:rFonts w:ascii="Verdana" w:eastAsia="Times New Roman" w:hAnsi="Verdana"/>
          <w:iCs w:val="0"/>
          <w:color w:val="auto"/>
          <w:sz w:val="18"/>
          <w:szCs w:val="18"/>
          <w:lang w:val="en-GB" w:eastAsia="en-GB"/>
        </w:rPr>
        <w:t>partes</w:t>
      </w:r>
      <w:proofErr w:type="spellEnd"/>
      <w:r w:rsidRPr="007F2E13">
        <w:rPr>
          <w:rFonts w:ascii="Verdana" w:eastAsia="Times New Roman" w:hAnsi="Verdana"/>
          <w:iCs w:val="0"/>
          <w:color w:val="auto"/>
          <w:sz w:val="18"/>
          <w:szCs w:val="18"/>
          <w:lang w:val="en-GB" w:eastAsia="en-GB"/>
        </w:rPr>
        <w:t xml:space="preserve"> only or not - Contract void and unenforceable.</w:t>
      </w:r>
    </w:p>
    <w:p w:rsidR="007F2E13" w:rsidRPr="007F2E13" w:rsidRDefault="007F2E13" w:rsidP="007F2E13">
      <w:pPr>
        <w:tabs>
          <w:tab w:val="clear" w:pos="737"/>
        </w:tabs>
        <w:spacing w:before="120" w:beforeAutospacing="0" w:after="0" w:afterAutospacing="0" w:line="240" w:lineRule="auto"/>
        <w:rPr>
          <w:rFonts w:ascii="Verdana" w:eastAsia="Times New Roman" w:hAnsi="Verdana"/>
          <w:b/>
          <w:bCs/>
          <w:iCs w:val="0"/>
          <w:color w:val="156F74"/>
          <w:sz w:val="20"/>
          <w:szCs w:val="20"/>
          <w:lang w:val="en-GB" w:eastAsia="en-GB"/>
        </w:rPr>
      </w:pPr>
      <w:bookmarkStart w:id="4" w:name="LPTOC2"/>
      <w:bookmarkEnd w:id="4"/>
      <w:r w:rsidRPr="007F2E13">
        <w:rPr>
          <w:rFonts w:ascii="Verdana" w:eastAsia="Times New Roman" w:hAnsi="Verdana"/>
          <w:iCs w:val="0"/>
          <w:vanish/>
          <w:color w:val="C0C0C0"/>
          <w:sz w:val="13"/>
          <w:lang w:val="en-GB" w:eastAsia="en-GB"/>
        </w:rPr>
        <w:t>[zHNz]</w:t>
      </w:r>
      <w:proofErr w:type="gramStart"/>
      <w:r w:rsidRPr="007F2E13">
        <w:rPr>
          <w:rFonts w:ascii="Verdana" w:eastAsia="Times New Roman" w:hAnsi="Verdana"/>
          <w:b/>
          <w:bCs/>
          <w:iCs w:val="0"/>
          <w:color w:val="156F74"/>
          <w:sz w:val="20"/>
          <w:szCs w:val="20"/>
          <w:lang w:val="en-GB" w:eastAsia="en-GB"/>
        </w:rPr>
        <w:t>Headnote :</w:t>
      </w:r>
      <w:proofErr w:type="gramEnd"/>
      <w:r w:rsidRPr="007F2E13">
        <w:rPr>
          <w:rFonts w:ascii="Verdana" w:eastAsia="Times New Roman" w:hAnsi="Verdana"/>
          <w:b/>
          <w:bCs/>
          <w:iCs w:val="0"/>
          <w:color w:val="156F74"/>
          <w:sz w:val="20"/>
          <w:szCs w:val="20"/>
          <w:lang w:val="en-GB" w:eastAsia="en-GB"/>
        </w:rPr>
        <w:t xml:space="preserve"> </w:t>
      </w:r>
      <w:proofErr w:type="spellStart"/>
      <w:r w:rsidRPr="007F2E13">
        <w:rPr>
          <w:rFonts w:ascii="Verdana" w:eastAsia="Times New Roman" w:hAnsi="Verdana"/>
          <w:b/>
          <w:bCs/>
          <w:iCs w:val="0"/>
          <w:color w:val="156F74"/>
          <w:sz w:val="20"/>
          <w:szCs w:val="20"/>
          <w:lang w:val="en-GB" w:eastAsia="en-GB"/>
        </w:rPr>
        <w:t>Kopnota</w:t>
      </w:r>
      <w:proofErr w:type="spellEnd"/>
    </w:p>
    <w:p w:rsidR="007F2E13" w:rsidRPr="007F2E13" w:rsidRDefault="007F2E13" w:rsidP="007F2E13">
      <w:pPr>
        <w:tabs>
          <w:tab w:val="clear" w:pos="737"/>
        </w:tabs>
        <w:spacing w:before="0" w:beforeAutospacing="0" w:after="0" w:afterAutospacing="0" w:line="240" w:lineRule="auto"/>
        <w:rPr>
          <w:rFonts w:ascii="Verdana" w:eastAsia="Times New Roman" w:hAnsi="Verdana"/>
          <w:iCs w:val="0"/>
          <w:color w:val="auto"/>
          <w:sz w:val="20"/>
          <w:szCs w:val="20"/>
          <w:lang w:val="en-GB" w:eastAsia="en-GB"/>
        </w:rPr>
      </w:pPr>
      <w:r w:rsidRPr="007F2E13">
        <w:rPr>
          <w:rFonts w:ascii="Verdana" w:eastAsia="Times New Roman" w:hAnsi="Verdana"/>
          <w:iCs w:val="0"/>
          <w:color w:val="000000"/>
          <w:sz w:val="13"/>
          <w:lang w:val="en-GB" w:eastAsia="en-GB"/>
        </w:rPr>
        <w:t xml:space="preserve">D </w:t>
      </w:r>
      <w:r w:rsidRPr="007F2E13">
        <w:rPr>
          <w:rFonts w:ascii="Verdana" w:eastAsia="Times New Roman" w:hAnsi="Verdana"/>
          <w:iCs w:val="0"/>
          <w:color w:val="auto"/>
          <w:sz w:val="20"/>
          <w:szCs w:val="20"/>
          <w:lang w:val="en-GB" w:eastAsia="en-GB"/>
        </w:rPr>
        <w:t xml:space="preserve">The proprietary rights of the parties to the instant divorce action were governed by an </w:t>
      </w:r>
      <w:proofErr w:type="spellStart"/>
      <w:r w:rsidRPr="007F2E13">
        <w:rPr>
          <w:rFonts w:ascii="Verdana" w:eastAsia="Times New Roman" w:hAnsi="Verdana"/>
          <w:iCs w:val="0"/>
          <w:color w:val="auto"/>
          <w:sz w:val="20"/>
          <w:szCs w:val="20"/>
          <w:lang w:val="en-GB" w:eastAsia="en-GB"/>
        </w:rPr>
        <w:t>antenuptial</w:t>
      </w:r>
      <w:proofErr w:type="spellEnd"/>
      <w:r w:rsidRPr="007F2E13">
        <w:rPr>
          <w:rFonts w:ascii="Verdana" w:eastAsia="Times New Roman" w:hAnsi="Verdana"/>
          <w:iCs w:val="0"/>
          <w:color w:val="auto"/>
          <w:sz w:val="20"/>
          <w:szCs w:val="20"/>
          <w:lang w:val="en-GB" w:eastAsia="en-GB"/>
        </w:rPr>
        <w:t xml:space="preserve"> contract, which specified that the marriage would be subject to the accrual system in terms of the provisions of chap 1 of the Matrimonial Property Act 88 of 1984 ('the Act'). Some three years after the marriage a further written agreement was concluded between the spouses, in terms of which the parties purported to cancel their </w:t>
      </w:r>
      <w:proofErr w:type="spellStart"/>
      <w:r w:rsidRPr="007F2E13">
        <w:rPr>
          <w:rFonts w:ascii="Verdana" w:eastAsia="Times New Roman" w:hAnsi="Verdana"/>
          <w:iCs w:val="0"/>
          <w:color w:val="auto"/>
          <w:sz w:val="20"/>
          <w:szCs w:val="20"/>
          <w:lang w:val="en-GB" w:eastAsia="en-GB"/>
        </w:rPr>
        <w:t>antenuptial</w:t>
      </w:r>
      <w:proofErr w:type="spellEnd"/>
      <w:r w:rsidRPr="007F2E13">
        <w:rPr>
          <w:rFonts w:ascii="Verdana" w:eastAsia="Times New Roman" w:hAnsi="Verdana"/>
          <w:iCs w:val="0"/>
          <w:color w:val="auto"/>
          <w:sz w:val="20"/>
          <w:szCs w:val="20"/>
          <w:lang w:val="en-GB" w:eastAsia="en-GB"/>
        </w:rPr>
        <w:t xml:space="preserve"> contract. This later contract was not registered in the deeds registry nor entered into with the leave of the Court as provided for in s </w:t>
      </w:r>
      <w:r w:rsidRPr="007F2E13">
        <w:rPr>
          <w:rFonts w:ascii="Verdana" w:eastAsia="Times New Roman" w:hAnsi="Verdana"/>
          <w:iCs w:val="0"/>
          <w:color w:val="000000"/>
          <w:sz w:val="13"/>
          <w:lang w:val="en-GB" w:eastAsia="en-GB"/>
        </w:rPr>
        <w:t xml:space="preserve">E </w:t>
      </w:r>
      <w:r w:rsidRPr="007F2E13">
        <w:rPr>
          <w:rFonts w:ascii="Verdana" w:eastAsia="Times New Roman" w:hAnsi="Verdana"/>
          <w:iCs w:val="0"/>
          <w:color w:val="auto"/>
          <w:sz w:val="20"/>
          <w:szCs w:val="20"/>
          <w:lang w:val="en-GB" w:eastAsia="en-GB"/>
        </w:rPr>
        <w:t xml:space="preserve">21(1) of the Act. The plaintiff (the wife) sued the defendant for divorce and, relying on the postnuptial contract, </w:t>
      </w:r>
      <w:r w:rsidRPr="007F2E13">
        <w:rPr>
          <w:rFonts w:ascii="Verdana" w:eastAsia="Times New Roman" w:hAnsi="Verdana"/>
          <w:i/>
          <w:color w:val="auto"/>
          <w:sz w:val="20"/>
          <w:szCs w:val="20"/>
          <w:lang w:val="en-GB" w:eastAsia="en-GB"/>
        </w:rPr>
        <w:t>inter alia</w:t>
      </w:r>
      <w:r w:rsidRPr="007F2E13">
        <w:rPr>
          <w:rFonts w:ascii="Verdana" w:eastAsia="Times New Roman" w:hAnsi="Verdana"/>
          <w:iCs w:val="0"/>
          <w:color w:val="auto"/>
          <w:sz w:val="20"/>
          <w:szCs w:val="20"/>
          <w:lang w:val="en-GB" w:eastAsia="en-GB"/>
        </w:rPr>
        <w:t xml:space="preserve">, claimed an order declaring that she was entitled to retain as her property the assets listed therein as hers. An order was subsequently granted in terms of Rule 33(4) that the issues regarding the validity of the postnuptial contract be adjudicated separately from the other issues. At a pre-trial conference it was agreed that the only issue to be determined was whether the </w:t>
      </w:r>
      <w:r w:rsidRPr="007F2E13">
        <w:rPr>
          <w:rFonts w:ascii="Verdana" w:eastAsia="Times New Roman" w:hAnsi="Verdana"/>
          <w:iCs w:val="0"/>
          <w:color w:val="000000"/>
          <w:sz w:val="13"/>
          <w:lang w:val="en-GB" w:eastAsia="en-GB"/>
        </w:rPr>
        <w:t xml:space="preserve">F </w:t>
      </w:r>
      <w:r w:rsidRPr="007F2E13">
        <w:rPr>
          <w:rFonts w:ascii="Verdana" w:eastAsia="Times New Roman" w:hAnsi="Verdana"/>
          <w:iCs w:val="0"/>
          <w:color w:val="auto"/>
          <w:sz w:val="20"/>
          <w:szCs w:val="20"/>
          <w:lang w:val="en-GB" w:eastAsia="en-GB"/>
        </w:rPr>
        <w:t xml:space="preserve">postnuptial agreement was enforceable as between the parties </w:t>
      </w:r>
      <w:r w:rsidRPr="007F2E13">
        <w:rPr>
          <w:rFonts w:ascii="Verdana" w:eastAsia="Times New Roman" w:hAnsi="Verdana"/>
          <w:i/>
          <w:color w:val="auto"/>
          <w:sz w:val="20"/>
          <w:szCs w:val="20"/>
          <w:lang w:val="en-GB" w:eastAsia="en-GB"/>
        </w:rPr>
        <w:t>inter se</w:t>
      </w:r>
      <w:r w:rsidRPr="007F2E13">
        <w:rPr>
          <w:rFonts w:ascii="Verdana" w:eastAsia="Times New Roman" w:hAnsi="Verdana"/>
          <w:iCs w:val="0"/>
          <w:color w:val="auto"/>
          <w:sz w:val="20"/>
          <w:szCs w:val="20"/>
          <w:lang w:val="en-GB" w:eastAsia="en-GB"/>
        </w:rPr>
        <w:t xml:space="preserve"> for the purpose of determining their proprietary rights in the action. It was contended on behalf of the plaintiff that the common-law rule that postnuptial amendments of the matrimonial property system were void had its </w:t>
      </w:r>
      <w:r w:rsidRPr="007F2E13">
        <w:rPr>
          <w:rFonts w:ascii="Verdana" w:eastAsia="Times New Roman" w:hAnsi="Verdana"/>
          <w:i/>
          <w:color w:val="auto"/>
          <w:sz w:val="20"/>
          <w:szCs w:val="20"/>
          <w:lang w:val="en-GB" w:eastAsia="en-GB"/>
        </w:rPr>
        <w:t>ratio</w:t>
      </w:r>
      <w:r w:rsidRPr="007F2E13">
        <w:rPr>
          <w:rFonts w:ascii="Verdana" w:eastAsia="Times New Roman" w:hAnsi="Verdana"/>
          <w:iCs w:val="0"/>
          <w:color w:val="auto"/>
          <w:sz w:val="20"/>
          <w:szCs w:val="20"/>
          <w:lang w:val="en-GB" w:eastAsia="en-GB"/>
        </w:rPr>
        <w:t xml:space="preserve"> in the prohibition of donations between spouses. Section 22 of the Act however provided that 'no transaction effected before or after the commencement of this Act is void or voidable merely because it amounts to a donation between spouses', so that, so it was contended, the </w:t>
      </w:r>
      <w:r w:rsidRPr="007F2E13">
        <w:rPr>
          <w:rFonts w:ascii="Verdana" w:eastAsia="Times New Roman" w:hAnsi="Verdana"/>
          <w:i/>
          <w:color w:val="auto"/>
          <w:sz w:val="20"/>
          <w:szCs w:val="20"/>
          <w:lang w:val="en-GB" w:eastAsia="en-GB"/>
        </w:rPr>
        <w:t>ratio</w:t>
      </w:r>
      <w:r w:rsidRPr="007F2E13">
        <w:rPr>
          <w:rFonts w:ascii="Verdana" w:eastAsia="Times New Roman" w:hAnsi="Verdana"/>
          <w:iCs w:val="0"/>
          <w:color w:val="auto"/>
          <w:sz w:val="20"/>
          <w:szCs w:val="20"/>
          <w:lang w:val="en-GB" w:eastAsia="en-GB"/>
        </w:rPr>
        <w:t xml:space="preserve"> for </w:t>
      </w:r>
      <w:r w:rsidRPr="007F2E13">
        <w:rPr>
          <w:rFonts w:ascii="Verdana" w:eastAsia="Times New Roman" w:hAnsi="Verdana"/>
          <w:iCs w:val="0"/>
          <w:color w:val="000000"/>
          <w:sz w:val="13"/>
          <w:lang w:val="en-GB" w:eastAsia="en-GB"/>
        </w:rPr>
        <w:t xml:space="preserve">G </w:t>
      </w:r>
      <w:r w:rsidRPr="007F2E13">
        <w:rPr>
          <w:rFonts w:ascii="Verdana" w:eastAsia="Times New Roman" w:hAnsi="Verdana"/>
          <w:iCs w:val="0"/>
          <w:color w:val="auto"/>
          <w:sz w:val="20"/>
          <w:szCs w:val="20"/>
          <w:lang w:val="en-GB" w:eastAsia="en-GB"/>
        </w:rPr>
        <w:t xml:space="preserve">the invalidity of postnuptial contracts varying the matrimonial property system no longer existed (at least as far as the parties </w:t>
      </w:r>
      <w:r w:rsidRPr="007F2E13">
        <w:rPr>
          <w:rFonts w:ascii="Verdana" w:eastAsia="Times New Roman" w:hAnsi="Verdana"/>
          <w:i/>
          <w:color w:val="auto"/>
          <w:sz w:val="20"/>
          <w:szCs w:val="20"/>
          <w:lang w:val="en-GB" w:eastAsia="en-GB"/>
        </w:rPr>
        <w:t>inter se</w:t>
      </w:r>
      <w:r w:rsidRPr="007F2E13">
        <w:rPr>
          <w:rFonts w:ascii="Verdana" w:eastAsia="Times New Roman" w:hAnsi="Verdana"/>
          <w:iCs w:val="0"/>
          <w:color w:val="auto"/>
          <w:sz w:val="20"/>
          <w:szCs w:val="20"/>
          <w:lang w:val="en-GB" w:eastAsia="en-GB"/>
        </w:rPr>
        <w:t xml:space="preserve"> were concerned). Thus, according to the plaintiff, the present postnuptial contract was valid as far as the parties themselves were concerned. The defendant contended that the postnuptial contract was invalid.</w:t>
      </w:r>
    </w:p>
    <w:p w:rsidR="007F2E13" w:rsidRPr="007F2E13" w:rsidRDefault="007F2E13" w:rsidP="007F2E13">
      <w:pPr>
        <w:tabs>
          <w:tab w:val="clear" w:pos="737"/>
        </w:tabs>
        <w:spacing w:before="0" w:beforeAutospacing="0" w:after="0" w:afterAutospacing="0" w:line="240" w:lineRule="auto"/>
        <w:rPr>
          <w:rFonts w:ascii="Verdana" w:eastAsia="Times New Roman" w:hAnsi="Verdana"/>
          <w:iCs w:val="0"/>
          <w:color w:val="auto"/>
          <w:sz w:val="20"/>
          <w:szCs w:val="20"/>
          <w:lang w:val="en-GB" w:eastAsia="en-GB"/>
        </w:rPr>
      </w:pPr>
      <w:r w:rsidRPr="007F2E13">
        <w:rPr>
          <w:rFonts w:ascii="Verdana" w:eastAsia="Times New Roman" w:hAnsi="Verdana"/>
          <w:i/>
          <w:color w:val="auto"/>
          <w:sz w:val="20"/>
          <w:szCs w:val="20"/>
          <w:lang w:val="en-GB" w:eastAsia="en-GB"/>
        </w:rPr>
        <w:lastRenderedPageBreak/>
        <w:t>Held</w:t>
      </w:r>
      <w:r w:rsidRPr="007F2E13">
        <w:rPr>
          <w:rFonts w:ascii="Verdana" w:eastAsia="Times New Roman" w:hAnsi="Verdana"/>
          <w:iCs w:val="0"/>
          <w:color w:val="auto"/>
          <w:sz w:val="20"/>
          <w:szCs w:val="20"/>
          <w:lang w:val="en-GB" w:eastAsia="en-GB"/>
        </w:rPr>
        <w:t xml:space="preserve">, that s 2 of the Act made it clear in so many words that the accrual system could, when the parties were married out of community of property and with the exclusion of the community of profit and loss, only be </w:t>
      </w:r>
      <w:r w:rsidRPr="007F2E13">
        <w:rPr>
          <w:rFonts w:ascii="Verdana" w:eastAsia="Times New Roman" w:hAnsi="Verdana"/>
          <w:iCs w:val="0"/>
          <w:color w:val="000000"/>
          <w:sz w:val="13"/>
          <w:lang w:val="en-GB" w:eastAsia="en-GB"/>
        </w:rPr>
        <w:t xml:space="preserve">H </w:t>
      </w:r>
      <w:r w:rsidRPr="007F2E13">
        <w:rPr>
          <w:rFonts w:ascii="Verdana" w:eastAsia="Times New Roman" w:hAnsi="Verdana"/>
          <w:iCs w:val="0"/>
          <w:color w:val="auto"/>
          <w:sz w:val="20"/>
          <w:szCs w:val="20"/>
          <w:lang w:val="en-GB" w:eastAsia="en-GB"/>
        </w:rPr>
        <w:t xml:space="preserve">excluded by </w:t>
      </w:r>
      <w:proofErr w:type="spellStart"/>
      <w:r w:rsidRPr="007F2E13">
        <w:rPr>
          <w:rFonts w:ascii="Verdana" w:eastAsia="Times New Roman" w:hAnsi="Verdana"/>
          <w:i/>
          <w:color w:val="auto"/>
          <w:sz w:val="20"/>
          <w:szCs w:val="20"/>
          <w:lang w:val="en-GB" w:eastAsia="en-GB"/>
        </w:rPr>
        <w:t>ante</w:t>
      </w:r>
      <w:r w:rsidRPr="007F2E13">
        <w:rPr>
          <w:rFonts w:ascii="Verdana" w:eastAsia="Times New Roman" w:hAnsi="Verdana"/>
          <w:iCs w:val="0"/>
          <w:color w:val="auto"/>
          <w:sz w:val="20"/>
          <w:szCs w:val="20"/>
          <w:lang w:val="en-GB" w:eastAsia="en-GB"/>
        </w:rPr>
        <w:t>nuptial</w:t>
      </w:r>
      <w:proofErr w:type="spellEnd"/>
      <w:r w:rsidRPr="007F2E13">
        <w:rPr>
          <w:rFonts w:ascii="Verdana" w:eastAsia="Times New Roman" w:hAnsi="Verdana"/>
          <w:iCs w:val="0"/>
          <w:color w:val="auto"/>
          <w:sz w:val="20"/>
          <w:szCs w:val="20"/>
          <w:lang w:val="en-GB" w:eastAsia="en-GB"/>
        </w:rPr>
        <w:t xml:space="preserve"> contract.</w:t>
      </w:r>
    </w:p>
    <w:p w:rsidR="007F2E13" w:rsidRPr="007F2E13" w:rsidRDefault="007F2E13" w:rsidP="007F2E13">
      <w:pPr>
        <w:tabs>
          <w:tab w:val="clear" w:pos="737"/>
        </w:tabs>
        <w:spacing w:before="0" w:beforeAutospacing="0" w:after="0" w:afterAutospacing="0" w:line="240" w:lineRule="auto"/>
        <w:rPr>
          <w:rFonts w:ascii="Verdana" w:eastAsia="Times New Roman" w:hAnsi="Verdana"/>
          <w:iCs w:val="0"/>
          <w:color w:val="auto"/>
          <w:sz w:val="20"/>
          <w:szCs w:val="20"/>
          <w:lang w:val="en-GB" w:eastAsia="en-GB"/>
        </w:rPr>
      </w:pPr>
      <w:r w:rsidRPr="007F2E13">
        <w:rPr>
          <w:rFonts w:ascii="Verdana" w:eastAsia="Times New Roman" w:hAnsi="Verdana"/>
          <w:i/>
          <w:color w:val="auto"/>
          <w:sz w:val="20"/>
          <w:szCs w:val="20"/>
          <w:lang w:val="en-GB" w:eastAsia="en-GB"/>
        </w:rPr>
        <w:t>Held</w:t>
      </w:r>
      <w:r w:rsidRPr="007F2E13">
        <w:rPr>
          <w:rFonts w:ascii="Verdana" w:eastAsia="Times New Roman" w:hAnsi="Verdana"/>
          <w:iCs w:val="0"/>
          <w:color w:val="auto"/>
          <w:sz w:val="20"/>
          <w:szCs w:val="20"/>
          <w:lang w:val="en-GB" w:eastAsia="en-GB"/>
        </w:rPr>
        <w:t xml:space="preserve">, further, that the provisions of s 2 governed both </w:t>
      </w:r>
      <w:proofErr w:type="spellStart"/>
      <w:r w:rsidRPr="007F2E13">
        <w:rPr>
          <w:rFonts w:ascii="Verdana" w:eastAsia="Times New Roman" w:hAnsi="Verdana"/>
          <w:iCs w:val="0"/>
          <w:color w:val="auto"/>
          <w:sz w:val="20"/>
          <w:szCs w:val="20"/>
          <w:lang w:val="en-GB" w:eastAsia="en-GB"/>
        </w:rPr>
        <w:t>antenuptial</w:t>
      </w:r>
      <w:proofErr w:type="spellEnd"/>
      <w:r w:rsidRPr="007F2E13">
        <w:rPr>
          <w:rFonts w:ascii="Verdana" w:eastAsia="Times New Roman" w:hAnsi="Verdana"/>
          <w:iCs w:val="0"/>
          <w:color w:val="auto"/>
          <w:sz w:val="20"/>
          <w:szCs w:val="20"/>
          <w:lang w:val="en-GB" w:eastAsia="en-GB"/>
        </w:rPr>
        <w:t xml:space="preserve"> contracts that were duly registered (and which were therefore valid </w:t>
      </w:r>
      <w:proofErr w:type="spellStart"/>
      <w:r w:rsidRPr="007F2E13">
        <w:rPr>
          <w:rFonts w:ascii="Verdana" w:eastAsia="Times New Roman" w:hAnsi="Verdana"/>
          <w:i/>
          <w:color w:val="auto"/>
          <w:sz w:val="20"/>
          <w:szCs w:val="20"/>
          <w:lang w:val="en-GB" w:eastAsia="en-GB"/>
        </w:rPr>
        <w:t>vis</w:t>
      </w:r>
      <w:proofErr w:type="spellEnd"/>
      <w:r w:rsidRPr="007F2E13">
        <w:rPr>
          <w:rFonts w:ascii="Verdana" w:eastAsia="Times New Roman" w:hAnsi="Verdana"/>
          <w:i/>
          <w:color w:val="auto"/>
          <w:sz w:val="20"/>
          <w:szCs w:val="20"/>
          <w:lang w:val="en-GB" w:eastAsia="en-GB"/>
        </w:rPr>
        <w:t xml:space="preserve"> à </w:t>
      </w:r>
      <w:proofErr w:type="spellStart"/>
      <w:r w:rsidRPr="007F2E13">
        <w:rPr>
          <w:rFonts w:ascii="Verdana" w:eastAsia="Times New Roman" w:hAnsi="Verdana"/>
          <w:i/>
          <w:color w:val="auto"/>
          <w:sz w:val="20"/>
          <w:szCs w:val="20"/>
          <w:lang w:val="en-GB" w:eastAsia="en-GB"/>
        </w:rPr>
        <w:t>vis</w:t>
      </w:r>
      <w:proofErr w:type="spellEnd"/>
      <w:r w:rsidRPr="007F2E13">
        <w:rPr>
          <w:rFonts w:ascii="Verdana" w:eastAsia="Times New Roman" w:hAnsi="Verdana"/>
          <w:iCs w:val="0"/>
          <w:color w:val="auto"/>
          <w:sz w:val="20"/>
          <w:szCs w:val="20"/>
          <w:lang w:val="en-GB" w:eastAsia="en-GB"/>
        </w:rPr>
        <w:t xml:space="preserve"> third parties) and those which were not (and were therefore valid only </w:t>
      </w:r>
      <w:r w:rsidRPr="007F2E13">
        <w:rPr>
          <w:rFonts w:ascii="Verdana" w:eastAsia="Times New Roman" w:hAnsi="Verdana"/>
          <w:i/>
          <w:color w:val="auto"/>
          <w:sz w:val="20"/>
          <w:szCs w:val="20"/>
          <w:lang w:val="en-GB" w:eastAsia="en-GB"/>
        </w:rPr>
        <w:t xml:space="preserve">inter </w:t>
      </w:r>
      <w:proofErr w:type="spellStart"/>
      <w:r w:rsidRPr="007F2E13">
        <w:rPr>
          <w:rFonts w:ascii="Verdana" w:eastAsia="Times New Roman" w:hAnsi="Verdana"/>
          <w:i/>
          <w:color w:val="auto"/>
          <w:sz w:val="20"/>
          <w:szCs w:val="20"/>
          <w:lang w:val="en-GB" w:eastAsia="en-GB"/>
        </w:rPr>
        <w:t>partes</w:t>
      </w:r>
      <w:proofErr w:type="spellEnd"/>
      <w:r w:rsidRPr="007F2E13">
        <w:rPr>
          <w:rFonts w:ascii="Verdana" w:eastAsia="Times New Roman" w:hAnsi="Verdana"/>
          <w:iCs w:val="0"/>
          <w:color w:val="auto"/>
          <w:sz w:val="20"/>
          <w:szCs w:val="20"/>
          <w:lang w:val="en-GB" w:eastAsia="en-GB"/>
        </w:rPr>
        <w:t xml:space="preserve">), so that the plaintiff's contention that s 2 did not affect contracts valid only </w:t>
      </w:r>
      <w:r w:rsidRPr="007F2E13">
        <w:rPr>
          <w:rFonts w:ascii="Verdana" w:eastAsia="Times New Roman" w:hAnsi="Verdana"/>
          <w:i/>
          <w:color w:val="auto"/>
          <w:sz w:val="20"/>
          <w:szCs w:val="20"/>
          <w:lang w:val="en-GB" w:eastAsia="en-GB"/>
        </w:rPr>
        <w:t xml:space="preserve">inter </w:t>
      </w:r>
      <w:proofErr w:type="spellStart"/>
      <w:r w:rsidRPr="007F2E13">
        <w:rPr>
          <w:rFonts w:ascii="Verdana" w:eastAsia="Times New Roman" w:hAnsi="Verdana"/>
          <w:i/>
          <w:color w:val="auto"/>
          <w:sz w:val="20"/>
          <w:szCs w:val="20"/>
          <w:lang w:val="en-GB" w:eastAsia="en-GB"/>
        </w:rPr>
        <w:t>partes</w:t>
      </w:r>
      <w:proofErr w:type="spellEnd"/>
      <w:r w:rsidRPr="007F2E13">
        <w:rPr>
          <w:rFonts w:ascii="Verdana" w:eastAsia="Times New Roman" w:hAnsi="Verdana"/>
          <w:iCs w:val="0"/>
          <w:color w:val="auto"/>
          <w:sz w:val="20"/>
          <w:szCs w:val="20"/>
          <w:lang w:val="en-GB" w:eastAsia="en-GB"/>
        </w:rPr>
        <w:t xml:space="preserve"> (such as the present postnuptial contract) could not be upheld.</w:t>
      </w:r>
    </w:p>
    <w:p w:rsidR="007F2E13" w:rsidRPr="007F2E13" w:rsidRDefault="007F2E13" w:rsidP="007F2E13">
      <w:pPr>
        <w:tabs>
          <w:tab w:val="clear" w:pos="737"/>
        </w:tabs>
        <w:spacing w:before="0" w:beforeAutospacing="0" w:after="0" w:afterAutospacing="0" w:line="240" w:lineRule="auto"/>
        <w:rPr>
          <w:rFonts w:ascii="Verdana" w:eastAsia="Times New Roman" w:hAnsi="Verdana"/>
          <w:iCs w:val="0"/>
          <w:color w:val="auto"/>
          <w:sz w:val="20"/>
          <w:szCs w:val="20"/>
          <w:lang w:val="en-GB" w:eastAsia="en-GB"/>
        </w:rPr>
      </w:pPr>
      <w:r w:rsidRPr="007F2E13">
        <w:rPr>
          <w:rFonts w:ascii="Verdana" w:eastAsia="Times New Roman" w:hAnsi="Verdana"/>
          <w:i/>
          <w:color w:val="auto"/>
          <w:sz w:val="20"/>
          <w:szCs w:val="20"/>
          <w:lang w:val="en-GB" w:eastAsia="en-GB"/>
        </w:rPr>
        <w:t>Held</w:t>
      </w:r>
      <w:r w:rsidRPr="007F2E13">
        <w:rPr>
          <w:rFonts w:ascii="Verdana" w:eastAsia="Times New Roman" w:hAnsi="Verdana"/>
          <w:iCs w:val="0"/>
          <w:color w:val="auto"/>
          <w:sz w:val="20"/>
          <w:szCs w:val="20"/>
          <w:lang w:val="en-GB" w:eastAsia="en-GB"/>
        </w:rPr>
        <w:t xml:space="preserve">, further, with regard to the plaintiff's contention that s 22 of the </w:t>
      </w:r>
      <w:r w:rsidRPr="007F2E13">
        <w:rPr>
          <w:rFonts w:ascii="Verdana" w:eastAsia="Times New Roman" w:hAnsi="Verdana"/>
          <w:iCs w:val="0"/>
          <w:color w:val="000000"/>
          <w:sz w:val="13"/>
          <w:lang w:val="en-GB" w:eastAsia="en-GB"/>
        </w:rPr>
        <w:t xml:space="preserve">I </w:t>
      </w:r>
      <w:r w:rsidRPr="007F2E13">
        <w:rPr>
          <w:rFonts w:ascii="Verdana" w:eastAsia="Times New Roman" w:hAnsi="Verdana"/>
          <w:iCs w:val="0"/>
          <w:color w:val="auto"/>
          <w:sz w:val="20"/>
          <w:szCs w:val="20"/>
          <w:lang w:val="en-GB" w:eastAsia="en-GB"/>
        </w:rPr>
        <w:t xml:space="preserve">Act had abolished the </w:t>
      </w:r>
      <w:r w:rsidRPr="007F2E13">
        <w:rPr>
          <w:rFonts w:ascii="Verdana" w:eastAsia="Times New Roman" w:hAnsi="Verdana"/>
          <w:i/>
          <w:color w:val="auto"/>
          <w:sz w:val="20"/>
          <w:szCs w:val="20"/>
          <w:lang w:val="en-GB" w:eastAsia="en-GB"/>
        </w:rPr>
        <w:t>ratio</w:t>
      </w:r>
      <w:r w:rsidRPr="007F2E13">
        <w:rPr>
          <w:rFonts w:ascii="Verdana" w:eastAsia="Times New Roman" w:hAnsi="Verdana"/>
          <w:iCs w:val="0"/>
          <w:color w:val="auto"/>
          <w:sz w:val="20"/>
          <w:szCs w:val="20"/>
          <w:lang w:val="en-GB" w:eastAsia="en-GB"/>
        </w:rPr>
        <w:t xml:space="preserve"> for the invalidity of postnuptial contracts which varied the matrimonial property system, that the common-law authorities regarded the rule that the matrimonial property system was immutable as a substantive rule with a separate existence and not as a mere application of the rule prohibiting donations between spouses.</w:t>
      </w:r>
    </w:p>
    <w:p w:rsidR="007F2E13" w:rsidRPr="007F2E13" w:rsidRDefault="007F2E13" w:rsidP="007F2E13">
      <w:pPr>
        <w:tabs>
          <w:tab w:val="clear" w:pos="737"/>
        </w:tabs>
        <w:spacing w:before="0" w:beforeAutospacing="0" w:after="0" w:afterAutospacing="0" w:line="240" w:lineRule="auto"/>
        <w:rPr>
          <w:rFonts w:ascii="Verdana" w:eastAsia="Times New Roman" w:hAnsi="Verdana"/>
          <w:iCs w:val="0"/>
          <w:color w:val="auto"/>
          <w:sz w:val="20"/>
          <w:szCs w:val="20"/>
          <w:lang w:val="en-GB" w:eastAsia="en-GB"/>
        </w:rPr>
      </w:pPr>
      <w:r w:rsidRPr="007F2E13">
        <w:rPr>
          <w:rFonts w:ascii="Verdana" w:eastAsia="Times New Roman" w:hAnsi="Verdana"/>
          <w:i/>
          <w:color w:val="auto"/>
          <w:sz w:val="20"/>
          <w:szCs w:val="20"/>
          <w:lang w:val="en-GB" w:eastAsia="en-GB"/>
        </w:rPr>
        <w:t>Held</w:t>
      </w:r>
      <w:r w:rsidRPr="007F2E13">
        <w:rPr>
          <w:rFonts w:ascii="Verdana" w:eastAsia="Times New Roman" w:hAnsi="Verdana"/>
          <w:iCs w:val="0"/>
          <w:color w:val="auto"/>
          <w:sz w:val="20"/>
          <w:szCs w:val="20"/>
          <w:lang w:val="en-GB" w:eastAsia="en-GB"/>
        </w:rPr>
        <w:t xml:space="preserve">, further, that the applicable case law also did not assist the plaintiff's case, providing no authority for the proposition that a postnuptial contract was effective </w:t>
      </w:r>
      <w:r w:rsidRPr="007F2E13">
        <w:rPr>
          <w:rFonts w:ascii="Verdana" w:eastAsia="Times New Roman" w:hAnsi="Verdana"/>
          <w:i/>
          <w:color w:val="auto"/>
          <w:sz w:val="20"/>
          <w:szCs w:val="20"/>
          <w:lang w:val="en-GB" w:eastAsia="en-GB"/>
        </w:rPr>
        <w:t xml:space="preserve">inter </w:t>
      </w:r>
      <w:proofErr w:type="spellStart"/>
      <w:r w:rsidRPr="007F2E13">
        <w:rPr>
          <w:rFonts w:ascii="Verdana" w:eastAsia="Times New Roman" w:hAnsi="Verdana"/>
          <w:i/>
          <w:color w:val="auto"/>
          <w:sz w:val="20"/>
          <w:szCs w:val="20"/>
          <w:lang w:val="en-GB" w:eastAsia="en-GB"/>
        </w:rPr>
        <w:t>partes</w:t>
      </w:r>
      <w:proofErr w:type="spellEnd"/>
      <w:r w:rsidRPr="007F2E13">
        <w:rPr>
          <w:rFonts w:ascii="Verdana" w:eastAsia="Times New Roman" w:hAnsi="Verdana"/>
          <w:iCs w:val="0"/>
          <w:color w:val="auto"/>
          <w:sz w:val="20"/>
          <w:szCs w:val="20"/>
          <w:lang w:val="en-GB" w:eastAsia="en-GB"/>
        </w:rPr>
        <w:t xml:space="preserve"> provided that it did not </w:t>
      </w:r>
      <w:r w:rsidRPr="007F2E13">
        <w:rPr>
          <w:rFonts w:ascii="Verdana" w:eastAsia="Times New Roman" w:hAnsi="Verdana"/>
          <w:iCs w:val="0"/>
          <w:color w:val="000000"/>
          <w:sz w:val="13"/>
          <w:lang w:val="en-GB" w:eastAsia="en-GB"/>
        </w:rPr>
        <w:t xml:space="preserve">J </w:t>
      </w:r>
      <w:r w:rsidRPr="007F2E13">
        <w:rPr>
          <w:rFonts w:ascii="Verdana" w:eastAsia="Times New Roman" w:hAnsi="Verdana"/>
          <w:iCs w:val="0"/>
          <w:color w:val="auto"/>
          <w:sz w:val="20"/>
          <w:szCs w:val="20"/>
          <w:lang w:val="en-GB" w:eastAsia="en-GB"/>
        </w:rPr>
        <w:t>amount to a prohibited donation.</w:t>
      </w:r>
    </w:p>
    <w:p w:rsidR="007F2E13" w:rsidRPr="007F2E13" w:rsidRDefault="007F2E13" w:rsidP="007F2E13">
      <w:pPr>
        <w:tabs>
          <w:tab w:val="clear" w:pos="737"/>
        </w:tabs>
        <w:spacing w:before="240" w:beforeAutospacing="0" w:after="24" w:afterAutospacing="0" w:line="240" w:lineRule="auto"/>
        <w:jc w:val="right"/>
        <w:rPr>
          <w:rFonts w:ascii="Verdana" w:eastAsia="Times New Roman" w:hAnsi="Verdana"/>
          <w:b/>
          <w:bCs/>
          <w:iCs w:val="0"/>
          <w:color w:val="808080"/>
          <w:sz w:val="16"/>
          <w:szCs w:val="16"/>
          <w:lang w:val="en-GB" w:eastAsia="en-GB"/>
        </w:rPr>
      </w:pPr>
      <w:r w:rsidRPr="007F2E13">
        <w:rPr>
          <w:rFonts w:ascii="Verdana" w:eastAsia="Times New Roman" w:hAnsi="Verdana"/>
          <w:b/>
          <w:bCs/>
          <w:iCs w:val="0"/>
          <w:color w:val="808080"/>
          <w:sz w:val="16"/>
          <w:szCs w:val="16"/>
          <w:lang w:val="en-GB" w:eastAsia="en-GB"/>
        </w:rPr>
        <w:t>1992 (3) SA p610</w:t>
      </w:r>
    </w:p>
    <w:p w:rsidR="007F2E13" w:rsidRPr="007F2E13" w:rsidRDefault="007F2E13" w:rsidP="007F2E13">
      <w:pPr>
        <w:tabs>
          <w:tab w:val="clear" w:pos="737"/>
        </w:tabs>
        <w:spacing w:before="0" w:beforeAutospacing="0" w:after="0" w:afterAutospacing="0" w:line="240" w:lineRule="auto"/>
        <w:rPr>
          <w:rFonts w:ascii="Verdana" w:eastAsia="Times New Roman" w:hAnsi="Verdana"/>
          <w:iCs w:val="0"/>
          <w:color w:val="auto"/>
          <w:sz w:val="20"/>
          <w:szCs w:val="20"/>
          <w:lang w:val="en-GB" w:eastAsia="en-GB"/>
        </w:rPr>
      </w:pPr>
      <w:r w:rsidRPr="007F2E13">
        <w:rPr>
          <w:rFonts w:ascii="Verdana" w:eastAsia="Times New Roman" w:hAnsi="Verdana"/>
          <w:iCs w:val="0"/>
          <w:color w:val="auto"/>
          <w:sz w:val="20"/>
          <w:szCs w:val="20"/>
          <w:lang w:val="en-GB" w:eastAsia="en-GB"/>
        </w:rPr>
        <w:t>DU PLESSIS J</w:t>
      </w:r>
    </w:p>
    <w:p w:rsidR="007F2E13" w:rsidRPr="007F2E13" w:rsidRDefault="007F2E13" w:rsidP="007F2E13">
      <w:pPr>
        <w:tabs>
          <w:tab w:val="clear" w:pos="737"/>
        </w:tabs>
        <w:spacing w:before="0" w:beforeAutospacing="0" w:after="0" w:afterAutospacing="0" w:line="240" w:lineRule="auto"/>
        <w:rPr>
          <w:rFonts w:ascii="Verdana" w:eastAsia="Times New Roman" w:hAnsi="Verdana"/>
          <w:iCs w:val="0"/>
          <w:color w:val="auto"/>
          <w:sz w:val="20"/>
          <w:szCs w:val="20"/>
          <w:lang w:val="en-GB" w:eastAsia="en-GB"/>
        </w:rPr>
      </w:pPr>
      <w:r w:rsidRPr="007F2E13">
        <w:rPr>
          <w:rFonts w:ascii="Verdana" w:eastAsia="Times New Roman" w:hAnsi="Verdana"/>
          <w:iCs w:val="0"/>
          <w:color w:val="000000"/>
          <w:sz w:val="13"/>
          <w:lang w:val="en-GB" w:eastAsia="en-GB"/>
        </w:rPr>
        <w:t xml:space="preserve">A </w:t>
      </w:r>
      <w:r w:rsidRPr="007F2E13">
        <w:rPr>
          <w:rFonts w:ascii="Verdana" w:eastAsia="Times New Roman" w:hAnsi="Verdana"/>
          <w:i/>
          <w:color w:val="auto"/>
          <w:sz w:val="20"/>
          <w:szCs w:val="20"/>
          <w:lang w:val="en-GB" w:eastAsia="en-GB"/>
        </w:rPr>
        <w:t>Held</w:t>
      </w:r>
      <w:r w:rsidRPr="007F2E13">
        <w:rPr>
          <w:rFonts w:ascii="Verdana" w:eastAsia="Times New Roman" w:hAnsi="Verdana"/>
          <w:iCs w:val="0"/>
          <w:color w:val="auto"/>
          <w:sz w:val="20"/>
          <w:szCs w:val="20"/>
          <w:lang w:val="en-GB" w:eastAsia="en-GB"/>
        </w:rPr>
        <w:t xml:space="preserve">, further, that the repeal of the prohibition against donations between spouses accordingly did not automatically abrogate the rule that parties may not postnuptially amend an </w:t>
      </w:r>
      <w:proofErr w:type="spellStart"/>
      <w:r w:rsidRPr="007F2E13">
        <w:rPr>
          <w:rFonts w:ascii="Verdana" w:eastAsia="Times New Roman" w:hAnsi="Verdana"/>
          <w:iCs w:val="0"/>
          <w:color w:val="auto"/>
          <w:sz w:val="20"/>
          <w:szCs w:val="20"/>
          <w:lang w:val="en-GB" w:eastAsia="en-GB"/>
        </w:rPr>
        <w:t>antenuptial</w:t>
      </w:r>
      <w:proofErr w:type="spellEnd"/>
      <w:r w:rsidRPr="007F2E13">
        <w:rPr>
          <w:rFonts w:ascii="Verdana" w:eastAsia="Times New Roman" w:hAnsi="Verdana"/>
          <w:iCs w:val="0"/>
          <w:color w:val="auto"/>
          <w:sz w:val="20"/>
          <w:szCs w:val="20"/>
          <w:lang w:val="en-GB" w:eastAsia="en-GB"/>
        </w:rPr>
        <w:t xml:space="preserve"> contract, whether such amendment was intended to have effect </w:t>
      </w:r>
      <w:r w:rsidRPr="007F2E13">
        <w:rPr>
          <w:rFonts w:ascii="Verdana" w:eastAsia="Times New Roman" w:hAnsi="Verdana"/>
          <w:i/>
          <w:color w:val="auto"/>
          <w:sz w:val="20"/>
          <w:szCs w:val="20"/>
          <w:lang w:val="en-GB" w:eastAsia="en-GB"/>
        </w:rPr>
        <w:t xml:space="preserve">inter </w:t>
      </w:r>
      <w:proofErr w:type="spellStart"/>
      <w:r w:rsidRPr="007F2E13">
        <w:rPr>
          <w:rFonts w:ascii="Verdana" w:eastAsia="Times New Roman" w:hAnsi="Verdana"/>
          <w:i/>
          <w:color w:val="auto"/>
          <w:sz w:val="20"/>
          <w:szCs w:val="20"/>
          <w:lang w:val="en-GB" w:eastAsia="en-GB"/>
        </w:rPr>
        <w:t>partes</w:t>
      </w:r>
      <w:proofErr w:type="spellEnd"/>
      <w:r w:rsidRPr="007F2E13">
        <w:rPr>
          <w:rFonts w:ascii="Verdana" w:eastAsia="Times New Roman" w:hAnsi="Verdana"/>
          <w:iCs w:val="0"/>
          <w:color w:val="auto"/>
          <w:sz w:val="20"/>
          <w:szCs w:val="20"/>
          <w:lang w:val="en-GB" w:eastAsia="en-GB"/>
        </w:rPr>
        <w:t xml:space="preserve"> only or not.</w:t>
      </w:r>
    </w:p>
    <w:p w:rsidR="007F2E13" w:rsidRPr="007F2E13" w:rsidRDefault="007F2E13" w:rsidP="007F2E13">
      <w:pPr>
        <w:tabs>
          <w:tab w:val="clear" w:pos="737"/>
        </w:tabs>
        <w:spacing w:before="0" w:beforeAutospacing="0" w:after="0" w:afterAutospacing="0" w:line="240" w:lineRule="auto"/>
        <w:rPr>
          <w:rFonts w:ascii="Verdana" w:eastAsia="Times New Roman" w:hAnsi="Verdana"/>
          <w:iCs w:val="0"/>
          <w:color w:val="auto"/>
          <w:sz w:val="20"/>
          <w:szCs w:val="20"/>
          <w:lang w:val="en-GB" w:eastAsia="en-GB"/>
        </w:rPr>
      </w:pPr>
      <w:r w:rsidRPr="007F2E13">
        <w:rPr>
          <w:rFonts w:ascii="Verdana" w:eastAsia="Times New Roman" w:hAnsi="Verdana"/>
          <w:i/>
          <w:color w:val="auto"/>
          <w:sz w:val="20"/>
          <w:szCs w:val="20"/>
          <w:lang w:val="en-GB" w:eastAsia="en-GB"/>
        </w:rPr>
        <w:t>Held</w:t>
      </w:r>
      <w:r w:rsidRPr="007F2E13">
        <w:rPr>
          <w:rFonts w:ascii="Verdana" w:eastAsia="Times New Roman" w:hAnsi="Verdana"/>
          <w:iCs w:val="0"/>
          <w:color w:val="auto"/>
          <w:sz w:val="20"/>
          <w:szCs w:val="20"/>
          <w:lang w:val="en-GB" w:eastAsia="en-GB"/>
        </w:rPr>
        <w:t xml:space="preserve">, accordingly, that the instant postnuptial contract was invalid and unenforceable as between the parties </w:t>
      </w:r>
      <w:r w:rsidRPr="007F2E13">
        <w:rPr>
          <w:rFonts w:ascii="Verdana" w:eastAsia="Times New Roman" w:hAnsi="Verdana"/>
          <w:i/>
          <w:color w:val="auto"/>
          <w:sz w:val="20"/>
          <w:szCs w:val="20"/>
          <w:lang w:val="en-GB" w:eastAsia="en-GB"/>
        </w:rPr>
        <w:t>inter se</w:t>
      </w:r>
      <w:r w:rsidRPr="007F2E13">
        <w:rPr>
          <w:rFonts w:ascii="Verdana" w:eastAsia="Times New Roman" w:hAnsi="Verdana"/>
          <w:iCs w:val="0"/>
          <w:color w:val="auto"/>
          <w:sz w:val="20"/>
          <w:szCs w:val="20"/>
          <w:lang w:val="en-GB" w:eastAsia="en-GB"/>
        </w:rPr>
        <w:t>.</w:t>
      </w:r>
      <w:r w:rsidRPr="007F2E13">
        <w:rPr>
          <w:rFonts w:ascii="Verdana" w:eastAsia="Times New Roman" w:hAnsi="Verdana"/>
          <w:iCs w:val="0"/>
          <w:color w:val="000000"/>
          <w:sz w:val="13"/>
          <w:lang w:val="en-GB" w:eastAsia="en-GB"/>
        </w:rPr>
        <w:t xml:space="preserve"> B </w:t>
      </w:r>
    </w:p>
    <w:p w:rsidR="007F2E13" w:rsidRPr="007F2E13" w:rsidRDefault="007F2E13" w:rsidP="007F2E13">
      <w:pPr>
        <w:tabs>
          <w:tab w:val="clear" w:pos="737"/>
        </w:tabs>
        <w:spacing w:before="120" w:beforeAutospacing="0" w:after="0" w:afterAutospacing="0" w:line="240" w:lineRule="auto"/>
        <w:rPr>
          <w:rFonts w:ascii="Verdana" w:eastAsia="Times New Roman" w:hAnsi="Verdana"/>
          <w:b/>
          <w:bCs/>
          <w:iCs w:val="0"/>
          <w:color w:val="156F74"/>
          <w:sz w:val="20"/>
          <w:szCs w:val="20"/>
          <w:lang w:val="en-GB" w:eastAsia="en-GB"/>
        </w:rPr>
      </w:pPr>
      <w:bookmarkStart w:id="5" w:name="LPTOC3"/>
      <w:bookmarkEnd w:id="5"/>
      <w:r w:rsidRPr="007F2E13">
        <w:rPr>
          <w:rFonts w:ascii="Verdana" w:eastAsia="Times New Roman" w:hAnsi="Verdana"/>
          <w:iCs w:val="0"/>
          <w:vanish/>
          <w:color w:val="C0C0C0"/>
          <w:sz w:val="13"/>
          <w:lang w:val="en-GB" w:eastAsia="en-GB"/>
        </w:rPr>
        <w:t>[zCIz]</w:t>
      </w:r>
      <w:r w:rsidRPr="007F2E13">
        <w:rPr>
          <w:rFonts w:ascii="Verdana" w:eastAsia="Times New Roman" w:hAnsi="Verdana"/>
          <w:b/>
          <w:bCs/>
          <w:iCs w:val="0"/>
          <w:color w:val="156F74"/>
          <w:sz w:val="20"/>
          <w:szCs w:val="20"/>
          <w:lang w:val="en-GB" w:eastAsia="en-GB"/>
        </w:rPr>
        <w:t>Case Information</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proofErr w:type="gramStart"/>
      <w:r w:rsidRPr="007F2E13">
        <w:rPr>
          <w:rFonts w:ascii="Verdana" w:eastAsia="Times New Roman" w:hAnsi="Verdana"/>
          <w:iCs w:val="0"/>
          <w:color w:val="000000"/>
          <w:sz w:val="20"/>
          <w:szCs w:val="20"/>
          <w:lang w:val="en-GB" w:eastAsia="en-GB"/>
        </w:rPr>
        <w:t>Adjudication in terms of Rule 33(4) of the Uniform Rules of Court on the issue of the validity of a postnuptial contract.</w:t>
      </w:r>
      <w:proofErr w:type="gramEnd"/>
      <w:r w:rsidRPr="007F2E13">
        <w:rPr>
          <w:rFonts w:ascii="Verdana" w:eastAsia="Times New Roman" w:hAnsi="Verdana"/>
          <w:iCs w:val="0"/>
          <w:color w:val="000000"/>
          <w:sz w:val="20"/>
          <w:szCs w:val="20"/>
          <w:lang w:val="en-GB" w:eastAsia="en-GB"/>
        </w:rPr>
        <w:t xml:space="preserve"> The facts appear from the reasons for judgment.</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w:t>
      </w:r>
      <w:r w:rsidRPr="007F2E13">
        <w:rPr>
          <w:rFonts w:ascii="Verdana" w:eastAsia="Times New Roman" w:hAnsi="Verdana"/>
          <w:i/>
          <w:color w:val="000000"/>
          <w:sz w:val="20"/>
          <w:szCs w:val="20"/>
          <w:lang w:val="en-GB" w:eastAsia="en-GB"/>
        </w:rPr>
        <w:t>R W Nugent</w:t>
      </w:r>
      <w:r w:rsidRPr="007F2E13">
        <w:rPr>
          <w:rFonts w:ascii="Verdana" w:eastAsia="Times New Roman" w:hAnsi="Verdana"/>
          <w:iCs w:val="0"/>
          <w:color w:val="000000"/>
          <w:sz w:val="20"/>
          <w:szCs w:val="20"/>
          <w:lang w:val="en-GB" w:eastAsia="en-GB"/>
        </w:rPr>
        <w:t xml:space="preserve"> for the plaintiff.</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w:t>
      </w:r>
      <w:r w:rsidRPr="007F2E13">
        <w:rPr>
          <w:rFonts w:ascii="Verdana" w:eastAsia="Times New Roman" w:hAnsi="Verdana"/>
          <w:i/>
          <w:color w:val="000000"/>
          <w:sz w:val="20"/>
          <w:szCs w:val="20"/>
          <w:lang w:val="en-GB" w:eastAsia="en-GB"/>
        </w:rPr>
        <w:t>D A Smith</w:t>
      </w:r>
      <w:r w:rsidRPr="007F2E13">
        <w:rPr>
          <w:rFonts w:ascii="Verdana" w:eastAsia="Times New Roman" w:hAnsi="Verdana"/>
          <w:iCs w:val="0"/>
          <w:color w:val="000000"/>
          <w:sz w:val="20"/>
          <w:szCs w:val="20"/>
          <w:lang w:val="en-GB" w:eastAsia="en-GB"/>
        </w:rPr>
        <w:t xml:space="preserve"> for the defendant. </w:t>
      </w:r>
      <w:r w:rsidRPr="007F2E13">
        <w:rPr>
          <w:rFonts w:ascii="Verdana" w:eastAsia="Times New Roman" w:hAnsi="Verdana"/>
          <w:iCs w:val="0"/>
          <w:color w:val="000000"/>
          <w:sz w:val="13"/>
          <w:lang w:val="en-GB" w:eastAsia="en-GB"/>
        </w:rPr>
        <w:t xml:space="preserve">C </w:t>
      </w:r>
    </w:p>
    <w:p w:rsidR="007F2E13" w:rsidRPr="007F2E13" w:rsidRDefault="007F2E13" w:rsidP="007F2E13">
      <w:pPr>
        <w:tabs>
          <w:tab w:val="clear" w:pos="737"/>
        </w:tabs>
        <w:spacing w:before="120" w:beforeAutospacing="0" w:after="0" w:afterAutospacing="0" w:line="240" w:lineRule="auto"/>
        <w:rPr>
          <w:rFonts w:ascii="Verdana" w:eastAsia="Times New Roman" w:hAnsi="Verdana"/>
          <w:b/>
          <w:bCs/>
          <w:iCs w:val="0"/>
          <w:color w:val="156F74"/>
          <w:sz w:val="20"/>
          <w:szCs w:val="20"/>
          <w:lang w:val="en-GB" w:eastAsia="en-GB"/>
        </w:rPr>
      </w:pPr>
      <w:bookmarkStart w:id="6" w:name="LPTOC4"/>
      <w:bookmarkEnd w:id="6"/>
      <w:r w:rsidRPr="007F2E13">
        <w:rPr>
          <w:rFonts w:ascii="Verdana" w:eastAsia="Times New Roman" w:hAnsi="Verdana"/>
          <w:iCs w:val="0"/>
          <w:vanish/>
          <w:color w:val="C0C0C0"/>
          <w:sz w:val="13"/>
          <w:lang w:val="en-GB" w:eastAsia="en-GB"/>
        </w:rPr>
        <w:t>[zJDz]</w:t>
      </w:r>
      <w:r w:rsidRPr="007F2E13">
        <w:rPr>
          <w:rFonts w:ascii="Verdana" w:eastAsia="Times New Roman" w:hAnsi="Verdana"/>
          <w:b/>
          <w:bCs/>
          <w:iCs w:val="0"/>
          <w:color w:val="156F74"/>
          <w:sz w:val="20"/>
          <w:szCs w:val="20"/>
          <w:lang w:val="en-GB" w:eastAsia="en-GB"/>
        </w:rPr>
        <w:t>Judgment</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Du Plessis J: The parties to this divorce action were married out of community of property on 27 September 1986. They concluded, prior to their marriage, an </w:t>
      </w:r>
      <w:proofErr w:type="spellStart"/>
      <w:r w:rsidRPr="007F2E13">
        <w:rPr>
          <w:rFonts w:ascii="Verdana" w:eastAsia="Times New Roman" w:hAnsi="Verdana"/>
          <w:iCs w:val="0"/>
          <w:color w:val="000000"/>
          <w:sz w:val="20"/>
          <w:szCs w:val="20"/>
          <w:lang w:val="en-GB" w:eastAsia="en-GB"/>
        </w:rPr>
        <w:t>antenuptial</w:t>
      </w:r>
      <w:proofErr w:type="spellEnd"/>
      <w:r w:rsidRPr="007F2E13">
        <w:rPr>
          <w:rFonts w:ascii="Verdana" w:eastAsia="Times New Roman" w:hAnsi="Verdana"/>
          <w:iCs w:val="0"/>
          <w:color w:val="000000"/>
          <w:sz w:val="20"/>
          <w:szCs w:val="20"/>
          <w:lang w:val="en-GB" w:eastAsia="en-GB"/>
        </w:rPr>
        <w:t xml:space="preserve"> contract which was duly registered in the deeds registry. This contract, entered into on 16 September 1986, provided, </w:t>
      </w:r>
      <w:r w:rsidRPr="007F2E13">
        <w:rPr>
          <w:rFonts w:ascii="Verdana" w:eastAsia="Times New Roman" w:hAnsi="Verdana"/>
          <w:iCs w:val="0"/>
          <w:color w:val="000000"/>
          <w:sz w:val="13"/>
          <w:lang w:val="en-GB" w:eastAsia="en-GB"/>
        </w:rPr>
        <w:t xml:space="preserve">D </w:t>
      </w:r>
      <w:r w:rsidRPr="007F2E13">
        <w:rPr>
          <w:rFonts w:ascii="Verdana" w:eastAsia="Times New Roman" w:hAnsi="Verdana"/>
          <w:iCs w:val="0"/>
          <w:color w:val="000000"/>
          <w:sz w:val="20"/>
          <w:szCs w:val="20"/>
          <w:lang w:val="en-GB" w:eastAsia="en-GB"/>
        </w:rPr>
        <w:t>apart from the normal clauses excluding community of property, that their marriage would be subject to the accrual system in terms of the provisions of chap I of the Matrimonial Property Act 88 of 1984 (hereinafter referred to as 'the Act').</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It is common cause between the parties that, on 8 September 1989 (some </w:t>
      </w:r>
      <w:r w:rsidRPr="007F2E13">
        <w:rPr>
          <w:rFonts w:ascii="Verdana" w:eastAsia="Times New Roman" w:hAnsi="Verdana"/>
          <w:iCs w:val="0"/>
          <w:color w:val="000000"/>
          <w:sz w:val="13"/>
          <w:lang w:val="en-GB" w:eastAsia="en-GB"/>
        </w:rPr>
        <w:t xml:space="preserve">E </w:t>
      </w:r>
      <w:r w:rsidRPr="007F2E13">
        <w:rPr>
          <w:rFonts w:ascii="Verdana" w:eastAsia="Times New Roman" w:hAnsi="Verdana"/>
          <w:iCs w:val="0"/>
          <w:color w:val="000000"/>
          <w:sz w:val="20"/>
          <w:szCs w:val="20"/>
          <w:lang w:val="en-GB" w:eastAsia="en-GB"/>
        </w:rPr>
        <w:t xml:space="preserve">three years after the marriage), they concluded a further written agreement. This contract was </w:t>
      </w:r>
      <w:proofErr w:type="spellStart"/>
      <w:r w:rsidRPr="007F2E13">
        <w:rPr>
          <w:rFonts w:ascii="Verdana" w:eastAsia="Times New Roman" w:hAnsi="Verdana"/>
          <w:iCs w:val="0"/>
          <w:color w:val="000000"/>
          <w:sz w:val="20"/>
          <w:szCs w:val="20"/>
          <w:lang w:val="en-GB" w:eastAsia="en-GB"/>
        </w:rPr>
        <w:t>notarially</w:t>
      </w:r>
      <w:proofErr w:type="spellEnd"/>
      <w:r w:rsidRPr="007F2E13">
        <w:rPr>
          <w:rFonts w:ascii="Verdana" w:eastAsia="Times New Roman" w:hAnsi="Verdana"/>
          <w:iCs w:val="0"/>
          <w:color w:val="000000"/>
          <w:sz w:val="20"/>
          <w:szCs w:val="20"/>
          <w:lang w:val="en-GB" w:eastAsia="en-GB"/>
        </w:rPr>
        <w:t xml:space="preserve"> executed, not registered in the deeds registry and not entered into with the leave of the Court as provided for in s 21(1) of the Act. This latter agreement provides that the parties:</w:t>
      </w:r>
    </w:p>
    <w:p w:rsidR="007F2E13" w:rsidRPr="007F2E13" w:rsidRDefault="007F2E13" w:rsidP="007F2E13">
      <w:pPr>
        <w:tabs>
          <w:tab w:val="clear" w:pos="737"/>
        </w:tabs>
        <w:spacing w:before="120" w:beforeAutospacing="0" w:after="0" w:afterAutospacing="0" w:line="240" w:lineRule="auto"/>
        <w:ind w:hanging="226"/>
        <w:rPr>
          <w:rFonts w:ascii="Verdana" w:eastAsia="Times New Roman" w:hAnsi="Verdana"/>
          <w:iCs w:val="0"/>
          <w:color w:val="000000"/>
          <w:sz w:val="16"/>
          <w:szCs w:val="16"/>
          <w:lang w:val="en-GB" w:eastAsia="en-GB"/>
        </w:rPr>
      </w:pPr>
      <w:r w:rsidRPr="007F2E13">
        <w:rPr>
          <w:rFonts w:ascii="Verdana" w:eastAsia="Times New Roman" w:hAnsi="Verdana"/>
          <w:iCs w:val="0"/>
          <w:color w:val="000000"/>
          <w:sz w:val="16"/>
          <w:szCs w:val="16"/>
          <w:lang w:val="en-GB" w:eastAsia="en-GB"/>
        </w:rPr>
        <w:t>   1. . . . (</w:t>
      </w:r>
      <w:proofErr w:type="gramStart"/>
      <w:r w:rsidRPr="007F2E13">
        <w:rPr>
          <w:rFonts w:ascii="Verdana" w:eastAsia="Times New Roman" w:hAnsi="Verdana"/>
          <w:iCs w:val="0"/>
          <w:color w:val="000000"/>
          <w:sz w:val="16"/>
          <w:szCs w:val="16"/>
          <w:lang w:val="en-GB" w:eastAsia="en-GB"/>
        </w:rPr>
        <w:t>H)</w:t>
      </w:r>
      <w:proofErr w:type="spellStart"/>
      <w:r w:rsidRPr="007F2E13">
        <w:rPr>
          <w:rFonts w:ascii="Verdana" w:eastAsia="Times New Roman" w:hAnsi="Verdana"/>
          <w:iCs w:val="0"/>
          <w:color w:val="000000"/>
          <w:sz w:val="16"/>
          <w:szCs w:val="16"/>
          <w:lang w:val="en-GB" w:eastAsia="en-GB"/>
        </w:rPr>
        <w:t>ereby</w:t>
      </w:r>
      <w:proofErr w:type="spellEnd"/>
      <w:proofErr w:type="gramEnd"/>
      <w:r w:rsidRPr="007F2E13">
        <w:rPr>
          <w:rFonts w:ascii="Verdana" w:eastAsia="Times New Roman" w:hAnsi="Verdana"/>
          <w:iCs w:val="0"/>
          <w:color w:val="000000"/>
          <w:sz w:val="16"/>
          <w:szCs w:val="16"/>
          <w:lang w:val="en-GB" w:eastAsia="en-GB"/>
        </w:rPr>
        <w:t xml:space="preserve"> cancel the </w:t>
      </w:r>
      <w:proofErr w:type="spellStart"/>
      <w:r w:rsidRPr="007F2E13">
        <w:rPr>
          <w:rFonts w:ascii="Verdana" w:eastAsia="Times New Roman" w:hAnsi="Verdana"/>
          <w:iCs w:val="0"/>
          <w:color w:val="000000"/>
          <w:sz w:val="16"/>
          <w:szCs w:val="16"/>
          <w:lang w:val="en-GB" w:eastAsia="en-GB"/>
        </w:rPr>
        <w:t>antenuptial</w:t>
      </w:r>
      <w:proofErr w:type="spellEnd"/>
      <w:r w:rsidRPr="007F2E13">
        <w:rPr>
          <w:rFonts w:ascii="Verdana" w:eastAsia="Times New Roman" w:hAnsi="Verdana"/>
          <w:iCs w:val="0"/>
          <w:color w:val="000000"/>
          <w:sz w:val="16"/>
          <w:szCs w:val="16"/>
          <w:lang w:val="en-GB" w:eastAsia="en-GB"/>
        </w:rPr>
        <w:t xml:space="preserve"> contract dated 16 September 1986 entered into between them regulating the proprietary rights of the marriage.</w:t>
      </w:r>
    </w:p>
    <w:p w:rsidR="007F2E13" w:rsidRPr="007F2E13" w:rsidRDefault="007F2E13" w:rsidP="007F2E13">
      <w:pPr>
        <w:tabs>
          <w:tab w:val="clear" w:pos="737"/>
        </w:tabs>
        <w:spacing w:before="120" w:beforeAutospacing="0" w:after="0" w:afterAutospacing="0" w:line="240" w:lineRule="auto"/>
        <w:ind w:hanging="226"/>
        <w:rPr>
          <w:rFonts w:ascii="Verdana" w:eastAsia="Times New Roman" w:hAnsi="Verdana"/>
          <w:iCs w:val="0"/>
          <w:color w:val="000000"/>
          <w:sz w:val="16"/>
          <w:szCs w:val="16"/>
          <w:lang w:val="en-GB" w:eastAsia="en-GB"/>
        </w:rPr>
      </w:pPr>
      <w:r w:rsidRPr="007F2E13">
        <w:rPr>
          <w:rFonts w:ascii="Verdana" w:eastAsia="Times New Roman" w:hAnsi="Verdana"/>
          <w:iCs w:val="0"/>
          <w:color w:val="000000"/>
          <w:sz w:val="16"/>
          <w:szCs w:val="16"/>
          <w:lang w:val="en-GB" w:eastAsia="en-GB"/>
        </w:rPr>
        <w:t>   </w:t>
      </w:r>
      <w:r w:rsidRPr="007F2E13">
        <w:rPr>
          <w:rFonts w:ascii="Verdana" w:eastAsia="Times New Roman" w:hAnsi="Verdana"/>
          <w:iCs w:val="0"/>
          <w:color w:val="000000"/>
          <w:sz w:val="13"/>
          <w:lang w:val="en-GB" w:eastAsia="en-GB"/>
        </w:rPr>
        <w:t xml:space="preserve"> F </w:t>
      </w:r>
      <w:r w:rsidRPr="007F2E13">
        <w:rPr>
          <w:rFonts w:ascii="Verdana" w:eastAsia="Times New Roman" w:hAnsi="Verdana"/>
          <w:iCs w:val="0"/>
          <w:color w:val="000000"/>
          <w:sz w:val="16"/>
          <w:szCs w:val="16"/>
          <w:lang w:val="en-GB" w:eastAsia="en-GB"/>
        </w:rPr>
        <w:t>2. With effect from the date of the marriage community of property, community of profit and loss and the accrual system under the Matrimonial Property Act 88 of 1984 shall be excluded from the marriage between the parties.</w:t>
      </w:r>
    </w:p>
    <w:p w:rsidR="007F2E13" w:rsidRPr="007F2E13" w:rsidRDefault="007F2E13" w:rsidP="007F2E13">
      <w:pPr>
        <w:tabs>
          <w:tab w:val="clear" w:pos="737"/>
        </w:tabs>
        <w:spacing w:before="120" w:beforeAutospacing="0" w:after="0" w:afterAutospacing="0" w:line="240" w:lineRule="auto"/>
        <w:ind w:hanging="226"/>
        <w:rPr>
          <w:rFonts w:ascii="Verdana" w:eastAsia="Times New Roman" w:hAnsi="Verdana"/>
          <w:iCs w:val="0"/>
          <w:color w:val="000000"/>
          <w:sz w:val="16"/>
          <w:szCs w:val="16"/>
          <w:lang w:val="en-GB" w:eastAsia="en-GB"/>
        </w:rPr>
      </w:pPr>
      <w:r w:rsidRPr="007F2E13">
        <w:rPr>
          <w:rFonts w:ascii="Verdana" w:eastAsia="Times New Roman" w:hAnsi="Verdana"/>
          <w:iCs w:val="0"/>
          <w:color w:val="000000"/>
          <w:sz w:val="16"/>
          <w:szCs w:val="16"/>
          <w:lang w:val="en-GB" w:eastAsia="en-GB"/>
        </w:rPr>
        <w:t>   3. For the sake of clarity it is recorded that the respective assets of the parties are as follows: . . . .'</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lastRenderedPageBreak/>
        <w:t xml:space="preserve">Then follows a list of the assets of each of the parties. (To this </w:t>
      </w:r>
      <w:r w:rsidRPr="007F2E13">
        <w:rPr>
          <w:rFonts w:ascii="Verdana" w:eastAsia="Times New Roman" w:hAnsi="Verdana"/>
          <w:iCs w:val="0"/>
          <w:color w:val="000000"/>
          <w:sz w:val="13"/>
          <w:lang w:val="en-GB" w:eastAsia="en-GB"/>
        </w:rPr>
        <w:t xml:space="preserve">G </w:t>
      </w:r>
      <w:r w:rsidRPr="007F2E13">
        <w:rPr>
          <w:rFonts w:ascii="Verdana" w:eastAsia="Times New Roman" w:hAnsi="Verdana"/>
          <w:iCs w:val="0"/>
          <w:color w:val="000000"/>
          <w:sz w:val="20"/>
          <w:szCs w:val="20"/>
          <w:lang w:val="en-GB" w:eastAsia="en-GB"/>
        </w:rPr>
        <w:t>contract I shall henceforth refer as the postnuptial contract.)</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The plaintiff (who is the wife) sued the defendant for a divorce and, relying on the postnuptial contract, </w:t>
      </w:r>
      <w:r w:rsidRPr="007F2E13">
        <w:rPr>
          <w:rFonts w:ascii="Verdana" w:eastAsia="Times New Roman" w:hAnsi="Verdana"/>
          <w:i/>
          <w:color w:val="000000"/>
          <w:sz w:val="20"/>
          <w:szCs w:val="20"/>
          <w:lang w:val="en-GB" w:eastAsia="en-GB"/>
        </w:rPr>
        <w:t>inter alia</w:t>
      </w:r>
      <w:r w:rsidRPr="007F2E13">
        <w:rPr>
          <w:rFonts w:ascii="Verdana" w:eastAsia="Times New Roman" w:hAnsi="Verdana"/>
          <w:iCs w:val="0"/>
          <w:color w:val="000000"/>
          <w:sz w:val="20"/>
          <w:szCs w:val="20"/>
          <w:lang w:val="en-GB" w:eastAsia="en-GB"/>
        </w:rPr>
        <w:t xml:space="preserve"> claimed an order declaring that she is entitled to retain as her sole and absolute property the assets listed as hers in the postnuptial contract.</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13"/>
          <w:lang w:val="en-GB" w:eastAsia="en-GB"/>
        </w:rPr>
        <w:t xml:space="preserve">H </w:t>
      </w:r>
      <w:r w:rsidRPr="007F2E13">
        <w:rPr>
          <w:rFonts w:ascii="Verdana" w:eastAsia="Times New Roman" w:hAnsi="Verdana"/>
          <w:iCs w:val="0"/>
          <w:color w:val="000000"/>
          <w:sz w:val="20"/>
          <w:szCs w:val="20"/>
          <w:lang w:val="en-GB" w:eastAsia="en-GB"/>
        </w:rPr>
        <w:t xml:space="preserve">   The defendant, in his plea, maintains that the postnuptial contract is void </w:t>
      </w:r>
      <w:proofErr w:type="spellStart"/>
      <w:r w:rsidRPr="007F2E13">
        <w:rPr>
          <w:rFonts w:ascii="Verdana" w:eastAsia="Times New Roman" w:hAnsi="Verdana"/>
          <w:i/>
          <w:color w:val="000000"/>
          <w:sz w:val="20"/>
          <w:szCs w:val="20"/>
          <w:lang w:val="en-GB" w:eastAsia="en-GB"/>
        </w:rPr>
        <w:t>ab</w:t>
      </w:r>
      <w:proofErr w:type="spellEnd"/>
      <w:r w:rsidRPr="007F2E13">
        <w:rPr>
          <w:rFonts w:ascii="Verdana" w:eastAsia="Times New Roman" w:hAnsi="Verdana"/>
          <w:i/>
          <w:color w:val="000000"/>
          <w:sz w:val="20"/>
          <w:szCs w:val="20"/>
          <w:lang w:val="en-GB" w:eastAsia="en-GB"/>
        </w:rPr>
        <w:t xml:space="preserve"> initio</w:t>
      </w:r>
      <w:r w:rsidRPr="007F2E13">
        <w:rPr>
          <w:rFonts w:ascii="Verdana" w:eastAsia="Times New Roman" w:hAnsi="Verdana"/>
          <w:iCs w:val="0"/>
          <w:color w:val="000000"/>
          <w:sz w:val="20"/>
          <w:szCs w:val="20"/>
          <w:lang w:val="en-GB" w:eastAsia="en-GB"/>
        </w:rPr>
        <w:t xml:space="preserve"> alternatively that it is voidable. In a counterclaim the defendant relies on the </w:t>
      </w:r>
      <w:proofErr w:type="spellStart"/>
      <w:r w:rsidRPr="007F2E13">
        <w:rPr>
          <w:rFonts w:ascii="Verdana" w:eastAsia="Times New Roman" w:hAnsi="Verdana"/>
          <w:iCs w:val="0"/>
          <w:color w:val="000000"/>
          <w:sz w:val="20"/>
          <w:szCs w:val="20"/>
          <w:lang w:val="en-GB" w:eastAsia="en-GB"/>
        </w:rPr>
        <w:t>antenuptial</w:t>
      </w:r>
      <w:proofErr w:type="spellEnd"/>
      <w:r w:rsidRPr="007F2E13">
        <w:rPr>
          <w:rFonts w:ascii="Verdana" w:eastAsia="Times New Roman" w:hAnsi="Verdana"/>
          <w:iCs w:val="0"/>
          <w:color w:val="000000"/>
          <w:sz w:val="20"/>
          <w:szCs w:val="20"/>
          <w:lang w:val="en-GB" w:eastAsia="en-GB"/>
        </w:rPr>
        <w:t xml:space="preserve"> contract and claims from the plaintiff relief based thereon.</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On 18 September 1990 De Klerk J granted an order, application having </w:t>
      </w:r>
      <w:r w:rsidRPr="007F2E13">
        <w:rPr>
          <w:rFonts w:ascii="Verdana" w:eastAsia="Times New Roman" w:hAnsi="Verdana"/>
          <w:iCs w:val="0"/>
          <w:color w:val="000000"/>
          <w:sz w:val="13"/>
          <w:lang w:val="en-GB" w:eastAsia="en-GB"/>
        </w:rPr>
        <w:t xml:space="preserve">I </w:t>
      </w:r>
      <w:r w:rsidRPr="007F2E13">
        <w:rPr>
          <w:rFonts w:ascii="Verdana" w:eastAsia="Times New Roman" w:hAnsi="Verdana"/>
          <w:iCs w:val="0"/>
          <w:color w:val="000000"/>
          <w:sz w:val="20"/>
          <w:szCs w:val="20"/>
          <w:lang w:val="en-GB" w:eastAsia="en-GB"/>
        </w:rPr>
        <w:t xml:space="preserve">been made in terms of the provisions of Rule 33(4) of the Rules of Court, that the issues regarding the </w:t>
      </w:r>
      <w:proofErr w:type="spellStart"/>
      <w:r w:rsidRPr="007F2E13">
        <w:rPr>
          <w:rFonts w:ascii="Verdana" w:eastAsia="Times New Roman" w:hAnsi="Verdana"/>
          <w:iCs w:val="0"/>
          <w:color w:val="000000"/>
          <w:sz w:val="20"/>
          <w:szCs w:val="20"/>
          <w:lang w:val="en-GB" w:eastAsia="en-GB"/>
        </w:rPr>
        <w:t>voidness</w:t>
      </w:r>
      <w:proofErr w:type="spellEnd"/>
      <w:r w:rsidRPr="007F2E13">
        <w:rPr>
          <w:rFonts w:ascii="Verdana" w:eastAsia="Times New Roman" w:hAnsi="Verdana"/>
          <w:iCs w:val="0"/>
          <w:color w:val="000000"/>
          <w:sz w:val="20"/>
          <w:szCs w:val="20"/>
          <w:lang w:val="en-GB" w:eastAsia="en-GB"/>
        </w:rPr>
        <w:t xml:space="preserve"> of the postnuptial contract be heard and decided separately from the other issues.</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At a pre-trial conference the parties agreed that 'the only issue to be determined is whether the said agreement is enforceable as between the parties </w:t>
      </w:r>
      <w:r w:rsidRPr="007F2E13">
        <w:rPr>
          <w:rFonts w:ascii="Verdana" w:eastAsia="Times New Roman" w:hAnsi="Verdana"/>
          <w:i/>
          <w:color w:val="000000"/>
          <w:sz w:val="20"/>
          <w:szCs w:val="20"/>
          <w:lang w:val="en-GB" w:eastAsia="en-GB"/>
        </w:rPr>
        <w:t>inter se</w:t>
      </w:r>
      <w:r w:rsidRPr="007F2E13">
        <w:rPr>
          <w:rFonts w:ascii="Verdana" w:eastAsia="Times New Roman" w:hAnsi="Verdana"/>
          <w:iCs w:val="0"/>
          <w:color w:val="000000"/>
          <w:sz w:val="20"/>
          <w:szCs w:val="20"/>
          <w:lang w:val="en-GB" w:eastAsia="en-GB"/>
        </w:rPr>
        <w:t xml:space="preserve"> for the purpose of determining their proprietary rights </w:t>
      </w:r>
      <w:r w:rsidRPr="007F2E13">
        <w:rPr>
          <w:rFonts w:ascii="Verdana" w:eastAsia="Times New Roman" w:hAnsi="Verdana"/>
          <w:iCs w:val="0"/>
          <w:color w:val="000000"/>
          <w:sz w:val="13"/>
          <w:lang w:val="en-GB" w:eastAsia="en-GB"/>
        </w:rPr>
        <w:t xml:space="preserve">J </w:t>
      </w:r>
      <w:r w:rsidRPr="007F2E13">
        <w:rPr>
          <w:rFonts w:ascii="Verdana" w:eastAsia="Times New Roman" w:hAnsi="Verdana"/>
          <w:iCs w:val="0"/>
          <w:color w:val="000000"/>
          <w:sz w:val="20"/>
          <w:szCs w:val="20"/>
          <w:lang w:val="en-GB" w:eastAsia="en-GB"/>
        </w:rPr>
        <w:t>in the action'. It is only that issue which, in accordance with the order</w:t>
      </w:r>
    </w:p>
    <w:p w:rsidR="007F2E13" w:rsidRPr="007F2E13" w:rsidRDefault="007F2E13" w:rsidP="007F2E13">
      <w:pPr>
        <w:tabs>
          <w:tab w:val="clear" w:pos="737"/>
        </w:tabs>
        <w:spacing w:before="240" w:beforeAutospacing="0" w:after="24" w:afterAutospacing="0" w:line="240" w:lineRule="auto"/>
        <w:jc w:val="right"/>
        <w:rPr>
          <w:rFonts w:ascii="Verdana" w:eastAsia="Times New Roman" w:hAnsi="Verdana"/>
          <w:b/>
          <w:bCs/>
          <w:iCs w:val="0"/>
          <w:color w:val="808080"/>
          <w:sz w:val="16"/>
          <w:szCs w:val="16"/>
          <w:lang w:val="en-GB" w:eastAsia="en-GB"/>
        </w:rPr>
      </w:pPr>
      <w:r w:rsidRPr="007F2E13">
        <w:rPr>
          <w:rFonts w:ascii="Verdana" w:eastAsia="Times New Roman" w:hAnsi="Verdana"/>
          <w:b/>
          <w:bCs/>
          <w:iCs w:val="0"/>
          <w:color w:val="808080"/>
          <w:sz w:val="16"/>
          <w:szCs w:val="16"/>
          <w:lang w:val="en-GB" w:eastAsia="en-GB"/>
        </w:rPr>
        <w:t>1992 (3) SA p611</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DU PLESSIS J</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13"/>
          <w:lang w:val="en-GB" w:eastAsia="en-GB"/>
        </w:rPr>
        <w:t xml:space="preserve">A </w:t>
      </w:r>
      <w:r w:rsidRPr="007F2E13">
        <w:rPr>
          <w:rFonts w:ascii="Verdana" w:eastAsia="Times New Roman" w:hAnsi="Verdana"/>
          <w:iCs w:val="0"/>
          <w:color w:val="000000"/>
          <w:sz w:val="20"/>
          <w:szCs w:val="20"/>
          <w:lang w:val="en-GB" w:eastAsia="en-GB"/>
        </w:rPr>
        <w:t>referred to, now falls to be determined by this Court. The other issues have been stayed pending the determination of the present one.</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In terms of our common law, subject to an exception to which reference will be made later, parties to a marriage cannot by postnuptial agreement change their matrimonial property system. In </w:t>
      </w:r>
      <w:r w:rsidRPr="007F2E13">
        <w:rPr>
          <w:rFonts w:ascii="Verdana" w:eastAsia="Times New Roman" w:hAnsi="Verdana"/>
          <w:i/>
          <w:color w:val="000000"/>
          <w:sz w:val="20"/>
          <w:szCs w:val="20"/>
          <w:lang w:val="en-GB" w:eastAsia="en-GB"/>
        </w:rPr>
        <w:t xml:space="preserve">Union Government (Minister of Finance) v </w:t>
      </w:r>
      <w:proofErr w:type="spellStart"/>
      <w:r w:rsidRPr="007F2E13">
        <w:rPr>
          <w:rFonts w:ascii="Verdana" w:eastAsia="Times New Roman" w:hAnsi="Verdana"/>
          <w:i/>
          <w:color w:val="000000"/>
          <w:sz w:val="20"/>
          <w:szCs w:val="20"/>
          <w:lang w:val="en-GB" w:eastAsia="en-GB"/>
        </w:rPr>
        <w:t>Larkan</w:t>
      </w:r>
      <w:proofErr w:type="spellEnd"/>
      <w:r w:rsidRPr="007F2E13">
        <w:rPr>
          <w:rFonts w:ascii="Verdana" w:eastAsia="Times New Roman" w:hAnsi="Verdana"/>
          <w:iCs w:val="0"/>
          <w:color w:val="000000"/>
          <w:sz w:val="20"/>
          <w:szCs w:val="20"/>
          <w:lang w:val="en-GB" w:eastAsia="en-GB"/>
        </w:rPr>
        <w:t xml:space="preserve"> 1916 AD 212 at 224 Innes CJ phrased the rule thus: </w:t>
      </w:r>
      <w:r w:rsidRPr="007F2E13">
        <w:rPr>
          <w:rFonts w:ascii="Verdana" w:eastAsia="Times New Roman" w:hAnsi="Verdana"/>
          <w:iCs w:val="0"/>
          <w:color w:val="000000"/>
          <w:sz w:val="13"/>
          <w:lang w:val="en-GB" w:eastAsia="en-GB"/>
        </w:rPr>
        <w:t xml:space="preserve">B </w:t>
      </w:r>
    </w:p>
    <w:p w:rsidR="007F2E13" w:rsidRPr="007F2E13" w:rsidRDefault="007F2E13" w:rsidP="007F2E13">
      <w:pPr>
        <w:tabs>
          <w:tab w:val="clear" w:pos="737"/>
        </w:tabs>
        <w:spacing w:before="120" w:beforeAutospacing="0" w:after="0" w:afterAutospacing="0" w:line="240" w:lineRule="auto"/>
        <w:ind w:hanging="226"/>
        <w:rPr>
          <w:rFonts w:ascii="Verdana" w:eastAsia="Times New Roman" w:hAnsi="Verdana"/>
          <w:iCs w:val="0"/>
          <w:color w:val="000000"/>
          <w:sz w:val="16"/>
          <w:szCs w:val="16"/>
          <w:lang w:val="en-GB" w:eastAsia="en-GB"/>
        </w:rPr>
      </w:pPr>
      <w:r w:rsidRPr="007F2E13">
        <w:rPr>
          <w:rFonts w:ascii="Verdana" w:eastAsia="Times New Roman" w:hAnsi="Verdana"/>
          <w:iCs w:val="0"/>
          <w:color w:val="000000"/>
          <w:sz w:val="16"/>
          <w:szCs w:val="16"/>
          <w:lang w:val="en-GB" w:eastAsia="en-GB"/>
        </w:rPr>
        <w:t xml:space="preserve">   'Apart from statute, then, community once excluded cannot be introduced, and once introduced, cannot be excluded, nor can an </w:t>
      </w:r>
      <w:proofErr w:type="spellStart"/>
      <w:r w:rsidRPr="007F2E13">
        <w:rPr>
          <w:rFonts w:ascii="Verdana" w:eastAsia="Times New Roman" w:hAnsi="Verdana"/>
          <w:iCs w:val="0"/>
          <w:color w:val="000000"/>
          <w:sz w:val="16"/>
          <w:szCs w:val="16"/>
          <w:lang w:val="en-GB" w:eastAsia="en-GB"/>
        </w:rPr>
        <w:t>antenuptial</w:t>
      </w:r>
      <w:proofErr w:type="spellEnd"/>
      <w:r w:rsidRPr="007F2E13">
        <w:rPr>
          <w:rFonts w:ascii="Verdana" w:eastAsia="Times New Roman" w:hAnsi="Verdana"/>
          <w:iCs w:val="0"/>
          <w:color w:val="000000"/>
          <w:sz w:val="16"/>
          <w:szCs w:val="16"/>
          <w:lang w:val="en-GB" w:eastAsia="en-GB"/>
        </w:rPr>
        <w:t xml:space="preserve"> contract be varied by a postnuptial agreement between the spouses, even if confirmed by the death of one of them. The only exception to the rule is afforded by an underhand deed of separation either ratified, or entitled </w:t>
      </w:r>
      <w:r w:rsidRPr="007F2E13">
        <w:rPr>
          <w:rFonts w:ascii="Verdana" w:eastAsia="Times New Roman" w:hAnsi="Verdana"/>
          <w:iCs w:val="0"/>
          <w:color w:val="000000"/>
          <w:sz w:val="13"/>
          <w:lang w:val="en-GB" w:eastAsia="en-GB"/>
        </w:rPr>
        <w:t xml:space="preserve">C </w:t>
      </w:r>
      <w:r w:rsidRPr="007F2E13">
        <w:rPr>
          <w:rFonts w:ascii="Verdana" w:eastAsia="Times New Roman" w:hAnsi="Verdana"/>
          <w:iCs w:val="0"/>
          <w:color w:val="000000"/>
          <w:sz w:val="16"/>
          <w:szCs w:val="16"/>
          <w:lang w:val="en-GB" w:eastAsia="en-GB"/>
        </w:rPr>
        <w:t>at the time to ratification under a decree of judicial separation.'</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(See also </w:t>
      </w:r>
      <w:r w:rsidRPr="007F2E13">
        <w:rPr>
          <w:rFonts w:ascii="Verdana" w:eastAsia="Times New Roman" w:hAnsi="Verdana"/>
          <w:i/>
          <w:color w:val="000000"/>
          <w:sz w:val="20"/>
          <w:szCs w:val="20"/>
          <w:lang w:val="en-GB" w:eastAsia="en-GB"/>
        </w:rPr>
        <w:t>Ex parte Smuts</w:t>
      </w:r>
      <w:r w:rsidRPr="007F2E13">
        <w:rPr>
          <w:rFonts w:ascii="Verdana" w:eastAsia="Times New Roman" w:hAnsi="Verdana"/>
          <w:iCs w:val="0"/>
          <w:color w:val="000000"/>
          <w:sz w:val="20"/>
          <w:szCs w:val="20"/>
          <w:lang w:val="en-GB" w:eastAsia="en-GB"/>
        </w:rPr>
        <w:t xml:space="preserve"> 1914 CPD 1034 at 1037; </w:t>
      </w:r>
      <w:r w:rsidRPr="007F2E13">
        <w:rPr>
          <w:rFonts w:ascii="Verdana" w:eastAsia="Times New Roman" w:hAnsi="Verdana"/>
          <w:i/>
          <w:color w:val="000000"/>
          <w:sz w:val="20"/>
          <w:szCs w:val="20"/>
          <w:lang w:val="en-GB" w:eastAsia="en-GB"/>
        </w:rPr>
        <w:t>Ex parte Venter et Uxor</w:t>
      </w:r>
      <w:r w:rsidR="001C7EAD">
        <w:fldChar w:fldCharType="begin"/>
      </w:r>
      <w:r w:rsidR="001C7EAD">
        <w:instrText xml:space="preserve"> HYPERLINK "http://juta/nxt/foliolinks.asp?f=xhitlist&amp;xhitlist_x=Advanced&amp;xhitlist_vpc=first&amp;xhitlist_xsl=querylink.xs</w:instrText>
      </w:r>
      <w:r w:rsidR="001C7EAD">
        <w:instrText xml:space="preserve">l&amp;xhitlist_sel=title;path;content-type;home-title&amp;xhitlist_d=%7bsalr%7d&amp;xhitlist_q=%5bfield%20folio-destination-name:'482175'%5d&amp;xhitlist_md=target-id=0-0-0-248225" \t "main" </w:instrText>
      </w:r>
      <w:r w:rsidR="001C7EAD">
        <w:fldChar w:fldCharType="separate"/>
      </w:r>
      <w:r w:rsidRPr="007F2E13">
        <w:rPr>
          <w:rFonts w:ascii="Verdana" w:eastAsia="Times New Roman" w:hAnsi="Verdana"/>
          <w:iCs w:val="0"/>
          <w:color w:val="800000"/>
          <w:sz w:val="20"/>
          <w:u w:val="single"/>
          <w:lang w:val="en-GB" w:eastAsia="en-GB"/>
        </w:rPr>
        <w:t>1948 (2) SA 175 (O)</w:t>
      </w:r>
      <w:r w:rsidR="001C7EAD">
        <w:rPr>
          <w:rFonts w:ascii="Verdana" w:eastAsia="Times New Roman" w:hAnsi="Verdana"/>
          <w:iCs w:val="0"/>
          <w:color w:val="800000"/>
          <w:sz w:val="20"/>
          <w:u w:val="single"/>
          <w:lang w:val="en-GB" w:eastAsia="en-GB"/>
        </w:rPr>
        <w:fldChar w:fldCharType="end"/>
      </w:r>
      <w:r w:rsidRPr="007F2E13">
        <w:rPr>
          <w:rFonts w:ascii="Verdana" w:eastAsia="Times New Roman" w:hAnsi="Verdana"/>
          <w:iCs w:val="0"/>
          <w:color w:val="000000"/>
          <w:sz w:val="20"/>
          <w:szCs w:val="20"/>
          <w:lang w:val="en-GB" w:eastAsia="en-GB"/>
        </w:rPr>
        <w:t xml:space="preserve"> at 179; </w:t>
      </w:r>
      <w:r w:rsidRPr="007F2E13">
        <w:rPr>
          <w:rFonts w:ascii="Verdana" w:eastAsia="Times New Roman" w:hAnsi="Verdana"/>
          <w:i/>
          <w:color w:val="000000"/>
          <w:sz w:val="20"/>
          <w:szCs w:val="20"/>
          <w:lang w:val="en-GB" w:eastAsia="en-GB"/>
        </w:rPr>
        <w:t>Ex parte Nathan Woolf et Uxor</w:t>
      </w:r>
      <w:r w:rsidRPr="007F2E13">
        <w:rPr>
          <w:rFonts w:ascii="Verdana" w:eastAsia="Times New Roman" w:hAnsi="Verdana"/>
          <w:iCs w:val="0"/>
          <w:color w:val="000000"/>
          <w:sz w:val="20"/>
          <w:szCs w:val="20"/>
          <w:lang w:val="en-GB" w:eastAsia="en-GB"/>
        </w:rPr>
        <w:t xml:space="preserve"> 1944 OPD 266 at 269; </w:t>
      </w:r>
      <w:r w:rsidRPr="007F2E13">
        <w:rPr>
          <w:rFonts w:ascii="Verdana" w:eastAsia="Times New Roman" w:hAnsi="Verdana"/>
          <w:i/>
          <w:color w:val="000000"/>
          <w:sz w:val="20"/>
          <w:szCs w:val="20"/>
          <w:lang w:val="en-GB" w:eastAsia="en-GB"/>
        </w:rPr>
        <w:t>Edelstein v Edelstein NO and Others</w:t>
      </w:r>
      <w:r w:rsidR="001C7EAD">
        <w:fldChar w:fldCharType="begin"/>
      </w:r>
      <w:r w:rsidR="001C7EAD">
        <w:instrText xml:space="preserve"> HYPERLINK "http://juta/nxt/foliolinks.asp?f=xhitlist&amp;xhitlist_x=Advanced&amp;xhitlist_vpc=first&amp;xhitlist_xsl=querylink.xsl&amp;xhitlist_sel=title;path;content-type;home-title&amp;xhitlist_d=%7bsalr%7d&amp;xhitlist_q=%5bfield%20folio-de</w:instrText>
      </w:r>
      <w:r w:rsidR="001C7EAD">
        <w:instrText xml:space="preserve">stination-name:'5231'%5d&amp;xhitlist_md=target-id=0-0-0-88783" \t "main" </w:instrText>
      </w:r>
      <w:r w:rsidR="001C7EAD">
        <w:fldChar w:fldCharType="separate"/>
      </w:r>
      <w:r w:rsidRPr="007F2E13">
        <w:rPr>
          <w:rFonts w:ascii="Verdana" w:eastAsia="Times New Roman" w:hAnsi="Verdana"/>
          <w:iCs w:val="0"/>
          <w:color w:val="800000"/>
          <w:sz w:val="20"/>
          <w:u w:val="single"/>
          <w:lang w:val="en-GB" w:eastAsia="en-GB"/>
        </w:rPr>
        <w:t>1952 (3) SA 1 (A)</w:t>
      </w:r>
      <w:r w:rsidR="001C7EAD">
        <w:rPr>
          <w:rFonts w:ascii="Verdana" w:eastAsia="Times New Roman" w:hAnsi="Verdana"/>
          <w:iCs w:val="0"/>
          <w:color w:val="800000"/>
          <w:sz w:val="20"/>
          <w:u w:val="single"/>
          <w:lang w:val="en-GB" w:eastAsia="en-GB"/>
        </w:rPr>
        <w:fldChar w:fldCharType="end"/>
      </w:r>
      <w:r w:rsidRPr="007F2E13">
        <w:rPr>
          <w:rFonts w:ascii="Verdana" w:eastAsia="Times New Roman" w:hAnsi="Verdana"/>
          <w:iCs w:val="0"/>
          <w:color w:val="000000"/>
          <w:sz w:val="20"/>
          <w:szCs w:val="20"/>
          <w:lang w:val="en-GB" w:eastAsia="en-GB"/>
        </w:rPr>
        <w:t xml:space="preserve"> at 15G; </w:t>
      </w:r>
      <w:r w:rsidRPr="007F2E13">
        <w:rPr>
          <w:rFonts w:ascii="Verdana" w:eastAsia="Times New Roman" w:hAnsi="Verdana"/>
          <w:i/>
          <w:color w:val="000000"/>
          <w:sz w:val="20"/>
          <w:szCs w:val="20"/>
          <w:lang w:val="en-GB" w:eastAsia="en-GB"/>
        </w:rPr>
        <w:t>Ex parte Dunn et Uxor</w:t>
      </w:r>
      <w:r w:rsidR="001C7EAD">
        <w:fldChar w:fldCharType="begin"/>
      </w:r>
      <w:r w:rsidR="001C7EAD">
        <w:instrText xml:space="preserve"> HYPERLINK "http://juta/nxt/foliolinks.asp?f=xhitlist&amp;xhitlist_x=Advanced&amp;xhitlist_vpc=first&amp;xhitlist_xsl=querylink.xsl&amp;xhitlist_sel=tit</w:instrText>
      </w:r>
      <w:r w:rsidR="001C7EAD">
        <w:instrText xml:space="preserve">le;path;content-type;home-title&amp;xhitlist_d=%7bsalr%7d&amp;xhitlist_q=%5bfield%20folio-destination-name:'892429'%5d&amp;xhitlist_md=target-id=0-0-0-248227" \t "main" </w:instrText>
      </w:r>
      <w:r w:rsidR="001C7EAD">
        <w:fldChar w:fldCharType="separate"/>
      </w:r>
      <w:r w:rsidRPr="007F2E13">
        <w:rPr>
          <w:rFonts w:ascii="Verdana" w:eastAsia="Times New Roman" w:hAnsi="Verdana"/>
          <w:iCs w:val="0"/>
          <w:color w:val="800000"/>
          <w:sz w:val="20"/>
          <w:u w:val="single"/>
          <w:lang w:val="en-GB" w:eastAsia="en-GB"/>
        </w:rPr>
        <w:t>1989 (2) SA 429 (NC)</w:t>
      </w:r>
      <w:r w:rsidR="001C7EAD">
        <w:rPr>
          <w:rFonts w:ascii="Verdana" w:eastAsia="Times New Roman" w:hAnsi="Verdana"/>
          <w:iCs w:val="0"/>
          <w:color w:val="800000"/>
          <w:sz w:val="20"/>
          <w:u w:val="single"/>
          <w:lang w:val="en-GB" w:eastAsia="en-GB"/>
        </w:rPr>
        <w:fldChar w:fldCharType="end"/>
      </w:r>
      <w:r w:rsidRPr="007F2E13">
        <w:rPr>
          <w:rFonts w:ascii="Verdana" w:eastAsia="Times New Roman" w:hAnsi="Verdana"/>
          <w:iCs w:val="0"/>
          <w:color w:val="000000"/>
          <w:sz w:val="20"/>
          <w:szCs w:val="20"/>
          <w:lang w:val="en-GB" w:eastAsia="en-GB"/>
        </w:rPr>
        <w:t xml:space="preserve"> at 431B-D.)</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13"/>
          <w:lang w:val="en-GB" w:eastAsia="en-GB"/>
        </w:rPr>
        <w:t xml:space="preserve">D </w:t>
      </w:r>
      <w:r w:rsidRPr="007F2E13">
        <w:rPr>
          <w:rFonts w:ascii="Verdana" w:eastAsia="Times New Roman" w:hAnsi="Verdana"/>
          <w:iCs w:val="0"/>
          <w:color w:val="000000"/>
          <w:sz w:val="20"/>
          <w:szCs w:val="20"/>
          <w:lang w:val="en-GB" w:eastAsia="en-GB"/>
        </w:rPr>
        <w:t>   Counsel for both parties to the present action accepted the existence of the common-law rule as premise.</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On behalf of the plaintiff Mr </w:t>
      </w:r>
      <w:r w:rsidRPr="007F2E13">
        <w:rPr>
          <w:rFonts w:ascii="Verdana" w:eastAsia="Times New Roman" w:hAnsi="Verdana"/>
          <w:i/>
          <w:color w:val="000000"/>
          <w:sz w:val="20"/>
          <w:szCs w:val="20"/>
          <w:lang w:val="en-GB" w:eastAsia="en-GB"/>
        </w:rPr>
        <w:t>Nugent</w:t>
      </w:r>
      <w:r w:rsidRPr="007F2E13">
        <w:rPr>
          <w:rFonts w:ascii="Verdana" w:eastAsia="Times New Roman" w:hAnsi="Verdana"/>
          <w:iCs w:val="0"/>
          <w:color w:val="000000"/>
          <w:sz w:val="20"/>
          <w:szCs w:val="20"/>
          <w:lang w:val="en-GB" w:eastAsia="en-GB"/>
        </w:rPr>
        <w:t xml:space="preserve"> submitted that the reason for the rule was to be found in the fact that, by common law, donations between spouses were prohibited: a postnuptial contract purporting to vary the </w:t>
      </w:r>
      <w:r w:rsidRPr="007F2E13">
        <w:rPr>
          <w:rFonts w:ascii="Verdana" w:eastAsia="Times New Roman" w:hAnsi="Verdana"/>
          <w:iCs w:val="0"/>
          <w:color w:val="000000"/>
          <w:sz w:val="13"/>
          <w:lang w:val="en-GB" w:eastAsia="en-GB"/>
        </w:rPr>
        <w:t xml:space="preserve">E </w:t>
      </w:r>
      <w:r w:rsidRPr="007F2E13">
        <w:rPr>
          <w:rFonts w:ascii="Verdana" w:eastAsia="Times New Roman" w:hAnsi="Verdana"/>
          <w:iCs w:val="0"/>
          <w:color w:val="000000"/>
          <w:sz w:val="20"/>
          <w:szCs w:val="20"/>
          <w:lang w:val="en-GB" w:eastAsia="en-GB"/>
        </w:rPr>
        <w:t xml:space="preserve">matrimonial property system of the parties invariably amounts to a donation in some form or another, so the argument went, and because donations were prohibited therefore a variation of the </w:t>
      </w:r>
      <w:proofErr w:type="spellStart"/>
      <w:r w:rsidRPr="007F2E13">
        <w:rPr>
          <w:rFonts w:ascii="Verdana" w:eastAsia="Times New Roman" w:hAnsi="Verdana"/>
          <w:iCs w:val="0"/>
          <w:color w:val="000000"/>
          <w:sz w:val="20"/>
          <w:szCs w:val="20"/>
          <w:lang w:val="en-GB" w:eastAsia="en-GB"/>
        </w:rPr>
        <w:t>antenuptial</w:t>
      </w:r>
      <w:proofErr w:type="spellEnd"/>
      <w:r w:rsidRPr="007F2E13">
        <w:rPr>
          <w:rFonts w:ascii="Verdana" w:eastAsia="Times New Roman" w:hAnsi="Verdana"/>
          <w:iCs w:val="0"/>
          <w:color w:val="000000"/>
          <w:sz w:val="20"/>
          <w:szCs w:val="20"/>
          <w:lang w:val="en-GB" w:eastAsia="en-GB"/>
        </w:rPr>
        <w:t xml:space="preserve"> contract would be void. Section 22 of the Act now, however, provides as follows:</w:t>
      </w:r>
    </w:p>
    <w:p w:rsidR="007F2E13" w:rsidRPr="007F2E13" w:rsidRDefault="007F2E13" w:rsidP="007F2E13">
      <w:pPr>
        <w:tabs>
          <w:tab w:val="clear" w:pos="737"/>
        </w:tabs>
        <w:spacing w:before="120" w:beforeAutospacing="0" w:after="0" w:afterAutospacing="0" w:line="240" w:lineRule="auto"/>
        <w:ind w:hanging="226"/>
        <w:rPr>
          <w:rFonts w:ascii="Verdana" w:eastAsia="Times New Roman" w:hAnsi="Verdana"/>
          <w:iCs w:val="0"/>
          <w:color w:val="000000"/>
          <w:sz w:val="16"/>
          <w:szCs w:val="16"/>
          <w:lang w:val="en-GB" w:eastAsia="en-GB"/>
        </w:rPr>
      </w:pPr>
      <w:r w:rsidRPr="007F2E13">
        <w:rPr>
          <w:rFonts w:ascii="Verdana" w:eastAsia="Times New Roman" w:hAnsi="Verdana"/>
          <w:iCs w:val="0"/>
          <w:color w:val="000000"/>
          <w:sz w:val="16"/>
          <w:szCs w:val="16"/>
          <w:lang w:val="en-GB" w:eastAsia="en-GB"/>
        </w:rPr>
        <w:t xml:space="preserve">   'Subject to the provisions of the Insolvency Act 24 of 1936, no transaction effected before or after the commencement of this Act is void </w:t>
      </w:r>
      <w:r w:rsidRPr="007F2E13">
        <w:rPr>
          <w:rFonts w:ascii="Verdana" w:eastAsia="Times New Roman" w:hAnsi="Verdana"/>
          <w:iCs w:val="0"/>
          <w:color w:val="000000"/>
          <w:sz w:val="13"/>
          <w:lang w:val="en-GB" w:eastAsia="en-GB"/>
        </w:rPr>
        <w:t xml:space="preserve">F </w:t>
      </w:r>
      <w:r w:rsidRPr="007F2E13">
        <w:rPr>
          <w:rFonts w:ascii="Verdana" w:eastAsia="Times New Roman" w:hAnsi="Verdana"/>
          <w:iCs w:val="0"/>
          <w:color w:val="000000"/>
          <w:sz w:val="16"/>
          <w:szCs w:val="16"/>
          <w:lang w:val="en-GB" w:eastAsia="en-GB"/>
        </w:rPr>
        <w:t>or voidable merely because it amounts to a donation between spouses.'</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This being the position, the argument proceeded, the </w:t>
      </w:r>
      <w:r w:rsidRPr="007F2E13">
        <w:rPr>
          <w:rFonts w:ascii="Verdana" w:eastAsia="Times New Roman" w:hAnsi="Verdana"/>
          <w:i/>
          <w:color w:val="000000"/>
          <w:sz w:val="20"/>
          <w:szCs w:val="20"/>
          <w:lang w:val="en-GB" w:eastAsia="en-GB"/>
        </w:rPr>
        <w:t>ratio</w:t>
      </w:r>
      <w:r w:rsidRPr="007F2E13">
        <w:rPr>
          <w:rFonts w:ascii="Verdana" w:eastAsia="Times New Roman" w:hAnsi="Verdana"/>
          <w:iCs w:val="0"/>
          <w:color w:val="000000"/>
          <w:sz w:val="20"/>
          <w:szCs w:val="20"/>
          <w:lang w:val="en-GB" w:eastAsia="en-GB"/>
        </w:rPr>
        <w:t xml:space="preserve"> for the </w:t>
      </w:r>
      <w:proofErr w:type="spellStart"/>
      <w:r w:rsidRPr="007F2E13">
        <w:rPr>
          <w:rFonts w:ascii="Verdana" w:eastAsia="Times New Roman" w:hAnsi="Verdana"/>
          <w:iCs w:val="0"/>
          <w:color w:val="000000"/>
          <w:sz w:val="20"/>
          <w:szCs w:val="20"/>
          <w:lang w:val="en-GB" w:eastAsia="en-GB"/>
        </w:rPr>
        <w:t>voidness</w:t>
      </w:r>
      <w:proofErr w:type="spellEnd"/>
      <w:r w:rsidRPr="007F2E13">
        <w:rPr>
          <w:rFonts w:ascii="Verdana" w:eastAsia="Times New Roman" w:hAnsi="Verdana"/>
          <w:iCs w:val="0"/>
          <w:color w:val="000000"/>
          <w:sz w:val="20"/>
          <w:szCs w:val="20"/>
          <w:lang w:val="en-GB" w:eastAsia="en-GB"/>
        </w:rPr>
        <w:t xml:space="preserve"> of a postnuptial contract varying the matrimonial property system has fallen away, at least as far as the parties </w:t>
      </w:r>
      <w:r w:rsidRPr="007F2E13">
        <w:rPr>
          <w:rFonts w:ascii="Verdana" w:eastAsia="Times New Roman" w:hAnsi="Verdana"/>
          <w:i/>
          <w:color w:val="000000"/>
          <w:sz w:val="20"/>
          <w:szCs w:val="20"/>
          <w:lang w:val="en-GB" w:eastAsia="en-GB"/>
        </w:rPr>
        <w:t xml:space="preserve">inter </w:t>
      </w:r>
      <w:proofErr w:type="spellStart"/>
      <w:r w:rsidRPr="007F2E13">
        <w:rPr>
          <w:rFonts w:ascii="Verdana" w:eastAsia="Times New Roman" w:hAnsi="Verdana"/>
          <w:i/>
          <w:color w:val="000000"/>
          <w:sz w:val="20"/>
          <w:szCs w:val="20"/>
          <w:lang w:val="en-GB" w:eastAsia="en-GB"/>
        </w:rPr>
        <w:t>partes</w:t>
      </w:r>
      <w:proofErr w:type="spellEnd"/>
      <w:r w:rsidRPr="007F2E13">
        <w:rPr>
          <w:rFonts w:ascii="Verdana" w:eastAsia="Times New Roman" w:hAnsi="Verdana"/>
          <w:iCs w:val="0"/>
          <w:color w:val="000000"/>
          <w:sz w:val="20"/>
          <w:szCs w:val="20"/>
          <w:lang w:val="en-GB" w:eastAsia="en-GB"/>
        </w:rPr>
        <w:t xml:space="preserve"> are concerned. It therefore follows that the present postnuptial contract is valid and enforceable as far as the parties themselves are concerned, </w:t>
      </w:r>
      <w:r w:rsidRPr="007F2E13">
        <w:rPr>
          <w:rFonts w:ascii="Verdana" w:eastAsia="Times New Roman" w:hAnsi="Verdana"/>
          <w:iCs w:val="0"/>
          <w:color w:val="000000"/>
          <w:sz w:val="13"/>
          <w:lang w:val="en-GB" w:eastAsia="en-GB"/>
        </w:rPr>
        <w:t xml:space="preserve">G </w:t>
      </w:r>
      <w:r w:rsidRPr="007F2E13">
        <w:rPr>
          <w:rFonts w:ascii="Verdana" w:eastAsia="Times New Roman" w:hAnsi="Verdana"/>
          <w:iCs w:val="0"/>
          <w:color w:val="000000"/>
          <w:sz w:val="20"/>
          <w:szCs w:val="20"/>
          <w:lang w:val="en-GB" w:eastAsia="en-GB"/>
        </w:rPr>
        <w:t>although it might not be valid and enforceable as far as third parties are concerned.</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lastRenderedPageBreak/>
        <w:t xml:space="preserve">   (In support of his argument Mr </w:t>
      </w:r>
      <w:r w:rsidRPr="007F2E13">
        <w:rPr>
          <w:rFonts w:ascii="Verdana" w:eastAsia="Times New Roman" w:hAnsi="Verdana"/>
          <w:i/>
          <w:color w:val="000000"/>
          <w:sz w:val="20"/>
          <w:szCs w:val="20"/>
          <w:lang w:val="en-GB" w:eastAsia="en-GB"/>
        </w:rPr>
        <w:t>Nugent</w:t>
      </w:r>
      <w:r w:rsidRPr="007F2E13">
        <w:rPr>
          <w:rFonts w:ascii="Verdana" w:eastAsia="Times New Roman" w:hAnsi="Verdana"/>
          <w:iCs w:val="0"/>
          <w:color w:val="000000"/>
          <w:sz w:val="20"/>
          <w:szCs w:val="20"/>
          <w:lang w:val="en-GB" w:eastAsia="en-GB"/>
        </w:rPr>
        <w:t xml:space="preserve">, </w:t>
      </w:r>
      <w:r w:rsidRPr="007F2E13">
        <w:rPr>
          <w:rFonts w:ascii="Verdana" w:eastAsia="Times New Roman" w:hAnsi="Verdana"/>
          <w:i/>
          <w:color w:val="000000"/>
          <w:sz w:val="20"/>
          <w:szCs w:val="20"/>
          <w:lang w:val="en-GB" w:eastAsia="en-GB"/>
        </w:rPr>
        <w:t>inter alia</w:t>
      </w:r>
      <w:r w:rsidRPr="007F2E13">
        <w:rPr>
          <w:rFonts w:ascii="Verdana" w:eastAsia="Times New Roman" w:hAnsi="Verdana"/>
          <w:iCs w:val="0"/>
          <w:color w:val="000000"/>
          <w:sz w:val="20"/>
          <w:szCs w:val="20"/>
          <w:lang w:val="en-GB" w:eastAsia="en-GB"/>
        </w:rPr>
        <w:t xml:space="preserve">, relied upon an unpublished article by Dr </w:t>
      </w:r>
      <w:r w:rsidRPr="007F2E13">
        <w:rPr>
          <w:rFonts w:ascii="Verdana" w:eastAsia="Times New Roman" w:hAnsi="Verdana"/>
          <w:i/>
          <w:color w:val="000000"/>
          <w:sz w:val="20"/>
          <w:szCs w:val="20"/>
          <w:lang w:val="en-GB" w:eastAsia="en-GB"/>
        </w:rPr>
        <w:t>K Davis</w:t>
      </w:r>
      <w:r w:rsidRPr="007F2E13">
        <w:rPr>
          <w:rFonts w:ascii="Verdana" w:eastAsia="Times New Roman" w:hAnsi="Verdana"/>
          <w:iCs w:val="0"/>
          <w:color w:val="000000"/>
          <w:sz w:val="20"/>
          <w:szCs w:val="20"/>
          <w:lang w:val="en-GB" w:eastAsia="en-GB"/>
        </w:rPr>
        <w:t xml:space="preserve">. A copy of this article has been made available to the Court and reference will be made to the article as 'the unpublished article'.) </w:t>
      </w:r>
      <w:r w:rsidRPr="007F2E13">
        <w:rPr>
          <w:rFonts w:ascii="Verdana" w:eastAsia="Times New Roman" w:hAnsi="Verdana"/>
          <w:iCs w:val="0"/>
          <w:color w:val="000000"/>
          <w:sz w:val="13"/>
          <w:lang w:val="en-GB" w:eastAsia="en-GB"/>
        </w:rPr>
        <w:t xml:space="preserve">H </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The Act itself in my view provides the answer to Mr </w:t>
      </w:r>
      <w:r w:rsidRPr="007F2E13">
        <w:rPr>
          <w:rFonts w:ascii="Verdana" w:eastAsia="Times New Roman" w:hAnsi="Verdana"/>
          <w:i/>
          <w:color w:val="000000"/>
          <w:sz w:val="20"/>
          <w:szCs w:val="20"/>
          <w:lang w:val="en-GB" w:eastAsia="en-GB"/>
        </w:rPr>
        <w:t>Nugent's</w:t>
      </w:r>
      <w:r w:rsidRPr="007F2E13">
        <w:rPr>
          <w:rFonts w:ascii="Verdana" w:eastAsia="Times New Roman" w:hAnsi="Verdana"/>
          <w:iCs w:val="0"/>
          <w:color w:val="000000"/>
          <w:sz w:val="20"/>
          <w:szCs w:val="20"/>
          <w:lang w:val="en-GB" w:eastAsia="en-GB"/>
        </w:rPr>
        <w:t xml:space="preserve"> argument. Section 2 of the Act provides as follows:</w:t>
      </w:r>
    </w:p>
    <w:p w:rsidR="007F2E13" w:rsidRPr="007F2E13" w:rsidRDefault="007F2E13" w:rsidP="007F2E13">
      <w:pPr>
        <w:tabs>
          <w:tab w:val="clear" w:pos="737"/>
        </w:tabs>
        <w:spacing w:before="120" w:beforeAutospacing="0" w:after="0" w:afterAutospacing="0" w:line="240" w:lineRule="auto"/>
        <w:ind w:hanging="226"/>
        <w:rPr>
          <w:rFonts w:ascii="Verdana" w:eastAsia="Times New Roman" w:hAnsi="Verdana"/>
          <w:iCs w:val="0"/>
          <w:color w:val="000000"/>
          <w:sz w:val="16"/>
          <w:szCs w:val="16"/>
          <w:lang w:val="en-GB" w:eastAsia="en-GB"/>
        </w:rPr>
      </w:pPr>
      <w:r w:rsidRPr="007F2E13">
        <w:rPr>
          <w:rFonts w:ascii="Verdana" w:eastAsia="Times New Roman" w:hAnsi="Verdana"/>
          <w:iCs w:val="0"/>
          <w:color w:val="000000"/>
          <w:sz w:val="16"/>
          <w:szCs w:val="16"/>
          <w:lang w:val="en-GB" w:eastAsia="en-GB"/>
        </w:rPr>
        <w:t xml:space="preserve">   'Every marriage out of community of property in terms of an </w:t>
      </w:r>
      <w:proofErr w:type="spellStart"/>
      <w:r w:rsidRPr="007F2E13">
        <w:rPr>
          <w:rFonts w:ascii="Verdana" w:eastAsia="Times New Roman" w:hAnsi="Verdana"/>
          <w:iCs w:val="0"/>
          <w:color w:val="000000"/>
          <w:sz w:val="16"/>
          <w:szCs w:val="16"/>
          <w:lang w:val="en-GB" w:eastAsia="en-GB"/>
        </w:rPr>
        <w:t>antenuptial</w:t>
      </w:r>
      <w:proofErr w:type="spellEnd"/>
      <w:r w:rsidRPr="007F2E13">
        <w:rPr>
          <w:rFonts w:ascii="Verdana" w:eastAsia="Times New Roman" w:hAnsi="Verdana"/>
          <w:iCs w:val="0"/>
          <w:color w:val="000000"/>
          <w:sz w:val="16"/>
          <w:szCs w:val="16"/>
          <w:lang w:val="en-GB" w:eastAsia="en-GB"/>
        </w:rPr>
        <w:t xml:space="preserve"> contract by which community of property and community of profit and loss are excluded, which is entered into after the commencement of this Act, is </w:t>
      </w:r>
      <w:r w:rsidRPr="007F2E13">
        <w:rPr>
          <w:rFonts w:ascii="Verdana" w:eastAsia="Times New Roman" w:hAnsi="Verdana"/>
          <w:iCs w:val="0"/>
          <w:color w:val="000000"/>
          <w:sz w:val="13"/>
          <w:lang w:val="en-GB" w:eastAsia="en-GB"/>
        </w:rPr>
        <w:t xml:space="preserve">I </w:t>
      </w:r>
      <w:r w:rsidRPr="007F2E13">
        <w:rPr>
          <w:rFonts w:ascii="Verdana" w:eastAsia="Times New Roman" w:hAnsi="Verdana"/>
          <w:iCs w:val="0"/>
          <w:color w:val="000000"/>
          <w:sz w:val="16"/>
          <w:szCs w:val="16"/>
          <w:lang w:val="en-GB" w:eastAsia="en-GB"/>
        </w:rPr>
        <w:t xml:space="preserve">subject to the accrual system specified in this chapter, except insofar as that system is expressly excluded by the </w:t>
      </w:r>
      <w:proofErr w:type="spellStart"/>
      <w:r w:rsidRPr="007F2E13">
        <w:rPr>
          <w:rFonts w:ascii="Verdana" w:eastAsia="Times New Roman" w:hAnsi="Verdana"/>
          <w:iCs w:val="0"/>
          <w:color w:val="000000"/>
          <w:sz w:val="16"/>
          <w:szCs w:val="16"/>
          <w:lang w:val="en-GB" w:eastAsia="en-GB"/>
        </w:rPr>
        <w:t>antenuptial</w:t>
      </w:r>
      <w:proofErr w:type="spellEnd"/>
      <w:r w:rsidRPr="007F2E13">
        <w:rPr>
          <w:rFonts w:ascii="Verdana" w:eastAsia="Times New Roman" w:hAnsi="Verdana"/>
          <w:iCs w:val="0"/>
          <w:color w:val="000000"/>
          <w:sz w:val="16"/>
          <w:szCs w:val="16"/>
          <w:lang w:val="en-GB" w:eastAsia="en-GB"/>
        </w:rPr>
        <w:t xml:space="preserve"> contract.'</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This section makes it clear in so many words that the accrual system can, when the parties are married out of community of property and with the exclusion of the community of profit and loss, only be excluded by </w:t>
      </w:r>
      <w:r w:rsidRPr="007F2E13">
        <w:rPr>
          <w:rFonts w:ascii="Verdana" w:eastAsia="Times New Roman" w:hAnsi="Verdana"/>
          <w:iCs w:val="0"/>
          <w:color w:val="000000"/>
          <w:sz w:val="13"/>
          <w:lang w:val="en-GB" w:eastAsia="en-GB"/>
        </w:rPr>
        <w:t xml:space="preserve">J </w:t>
      </w:r>
      <w:proofErr w:type="spellStart"/>
      <w:r w:rsidRPr="007F2E13">
        <w:rPr>
          <w:rFonts w:ascii="Verdana" w:eastAsia="Times New Roman" w:hAnsi="Verdana"/>
          <w:iCs w:val="0"/>
          <w:color w:val="000000"/>
          <w:sz w:val="20"/>
          <w:szCs w:val="20"/>
          <w:lang w:val="en-GB" w:eastAsia="en-GB"/>
        </w:rPr>
        <w:t>antenuptial</w:t>
      </w:r>
      <w:proofErr w:type="spellEnd"/>
      <w:r w:rsidRPr="007F2E13">
        <w:rPr>
          <w:rFonts w:ascii="Verdana" w:eastAsia="Times New Roman" w:hAnsi="Verdana"/>
          <w:iCs w:val="0"/>
          <w:color w:val="000000"/>
          <w:sz w:val="20"/>
          <w:szCs w:val="20"/>
          <w:lang w:val="en-GB" w:eastAsia="en-GB"/>
        </w:rPr>
        <w:t xml:space="preserve"> contract.</w:t>
      </w:r>
    </w:p>
    <w:p w:rsidR="007F2E13" w:rsidRPr="007F2E13" w:rsidRDefault="007F2E13" w:rsidP="007F2E13">
      <w:pPr>
        <w:tabs>
          <w:tab w:val="clear" w:pos="737"/>
        </w:tabs>
        <w:spacing w:before="240" w:beforeAutospacing="0" w:after="24" w:afterAutospacing="0" w:line="240" w:lineRule="auto"/>
        <w:jc w:val="right"/>
        <w:rPr>
          <w:rFonts w:ascii="Verdana" w:eastAsia="Times New Roman" w:hAnsi="Verdana"/>
          <w:b/>
          <w:bCs/>
          <w:iCs w:val="0"/>
          <w:color w:val="808080"/>
          <w:sz w:val="16"/>
          <w:szCs w:val="16"/>
          <w:lang w:val="en-GB" w:eastAsia="en-GB"/>
        </w:rPr>
      </w:pPr>
      <w:r w:rsidRPr="007F2E13">
        <w:rPr>
          <w:rFonts w:ascii="Verdana" w:eastAsia="Times New Roman" w:hAnsi="Verdana"/>
          <w:b/>
          <w:bCs/>
          <w:iCs w:val="0"/>
          <w:color w:val="808080"/>
          <w:sz w:val="16"/>
          <w:szCs w:val="16"/>
          <w:lang w:val="en-GB" w:eastAsia="en-GB"/>
        </w:rPr>
        <w:t>1992 (3) SA p612</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DU PLESSIS J</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13"/>
          <w:lang w:val="en-GB" w:eastAsia="en-GB"/>
        </w:rPr>
        <w:t xml:space="preserve">A </w:t>
      </w:r>
      <w:r w:rsidRPr="007F2E13">
        <w:rPr>
          <w:rFonts w:ascii="Verdana" w:eastAsia="Times New Roman" w:hAnsi="Verdana"/>
          <w:iCs w:val="0"/>
          <w:color w:val="000000"/>
          <w:sz w:val="20"/>
          <w:szCs w:val="20"/>
          <w:lang w:val="en-GB" w:eastAsia="en-GB"/>
        </w:rPr>
        <w:t xml:space="preserve">   Mr </w:t>
      </w:r>
      <w:r w:rsidRPr="007F2E13">
        <w:rPr>
          <w:rFonts w:ascii="Verdana" w:eastAsia="Times New Roman" w:hAnsi="Verdana"/>
          <w:i/>
          <w:color w:val="000000"/>
          <w:sz w:val="20"/>
          <w:szCs w:val="20"/>
          <w:lang w:val="en-GB" w:eastAsia="en-GB"/>
        </w:rPr>
        <w:t>Nugent</w:t>
      </w:r>
      <w:r w:rsidRPr="007F2E13">
        <w:rPr>
          <w:rFonts w:ascii="Verdana" w:eastAsia="Times New Roman" w:hAnsi="Verdana"/>
          <w:iCs w:val="0"/>
          <w:color w:val="000000"/>
          <w:sz w:val="20"/>
          <w:szCs w:val="20"/>
          <w:lang w:val="en-GB" w:eastAsia="en-GB"/>
        </w:rPr>
        <w:t xml:space="preserve">, however, submitted that s 2 is no obstacle to his argument, his argument being that the present postnuptial contract is only valid </w:t>
      </w:r>
      <w:r w:rsidRPr="007F2E13">
        <w:rPr>
          <w:rFonts w:ascii="Verdana" w:eastAsia="Times New Roman" w:hAnsi="Verdana"/>
          <w:i/>
          <w:color w:val="000000"/>
          <w:sz w:val="20"/>
          <w:szCs w:val="20"/>
          <w:lang w:val="en-GB" w:eastAsia="en-GB"/>
        </w:rPr>
        <w:t xml:space="preserve">inter </w:t>
      </w:r>
      <w:proofErr w:type="spellStart"/>
      <w:r w:rsidRPr="007F2E13">
        <w:rPr>
          <w:rFonts w:ascii="Verdana" w:eastAsia="Times New Roman" w:hAnsi="Verdana"/>
          <w:i/>
          <w:color w:val="000000"/>
          <w:sz w:val="20"/>
          <w:szCs w:val="20"/>
          <w:lang w:val="en-GB" w:eastAsia="en-GB"/>
        </w:rPr>
        <w:t>partes</w:t>
      </w:r>
      <w:proofErr w:type="spellEnd"/>
      <w:r w:rsidRPr="007F2E13">
        <w:rPr>
          <w:rFonts w:ascii="Verdana" w:eastAsia="Times New Roman" w:hAnsi="Verdana"/>
          <w:iCs w:val="0"/>
          <w:color w:val="000000"/>
          <w:sz w:val="20"/>
          <w:szCs w:val="20"/>
          <w:lang w:val="en-GB" w:eastAsia="en-GB"/>
        </w:rPr>
        <w:t xml:space="preserve">: s 2 does not affect the present issue because that section only regulates the parties' matrimonial property system </w:t>
      </w:r>
      <w:r w:rsidRPr="007F2E13">
        <w:rPr>
          <w:rFonts w:ascii="Verdana" w:eastAsia="Times New Roman" w:hAnsi="Verdana"/>
          <w:i/>
          <w:color w:val="000000"/>
          <w:sz w:val="20"/>
          <w:szCs w:val="20"/>
          <w:lang w:val="en-GB" w:eastAsia="en-GB"/>
        </w:rPr>
        <w:t>vis-à-vis</w:t>
      </w:r>
      <w:r w:rsidRPr="007F2E13">
        <w:rPr>
          <w:rFonts w:ascii="Verdana" w:eastAsia="Times New Roman" w:hAnsi="Verdana"/>
          <w:iCs w:val="0"/>
          <w:color w:val="000000"/>
          <w:sz w:val="20"/>
          <w:szCs w:val="20"/>
          <w:lang w:val="en-GB" w:eastAsia="en-GB"/>
        </w:rPr>
        <w:t xml:space="preserve"> third parties.</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The argument cannot, in my view, on an interpretation of s 2, be upheld. </w:t>
      </w:r>
      <w:r w:rsidRPr="007F2E13">
        <w:rPr>
          <w:rFonts w:ascii="Verdana" w:eastAsia="Times New Roman" w:hAnsi="Verdana"/>
          <w:iCs w:val="0"/>
          <w:color w:val="000000"/>
          <w:sz w:val="13"/>
          <w:lang w:val="en-GB" w:eastAsia="en-GB"/>
        </w:rPr>
        <w:t xml:space="preserve">B </w:t>
      </w:r>
      <w:r w:rsidRPr="007F2E13">
        <w:rPr>
          <w:rFonts w:ascii="Verdana" w:eastAsia="Times New Roman" w:hAnsi="Verdana"/>
          <w:iCs w:val="0"/>
          <w:color w:val="000000"/>
          <w:sz w:val="20"/>
          <w:szCs w:val="20"/>
          <w:lang w:val="en-GB" w:eastAsia="en-GB"/>
        </w:rPr>
        <w:t>It must be kept in mind that the term '</w:t>
      </w:r>
      <w:proofErr w:type="spellStart"/>
      <w:r w:rsidRPr="007F2E13">
        <w:rPr>
          <w:rFonts w:ascii="Verdana" w:eastAsia="Times New Roman" w:hAnsi="Verdana"/>
          <w:iCs w:val="0"/>
          <w:color w:val="000000"/>
          <w:sz w:val="20"/>
          <w:szCs w:val="20"/>
          <w:lang w:val="en-GB" w:eastAsia="en-GB"/>
        </w:rPr>
        <w:t>antenuptial</w:t>
      </w:r>
      <w:proofErr w:type="spellEnd"/>
      <w:r w:rsidRPr="007F2E13">
        <w:rPr>
          <w:rFonts w:ascii="Verdana" w:eastAsia="Times New Roman" w:hAnsi="Verdana"/>
          <w:iCs w:val="0"/>
          <w:color w:val="000000"/>
          <w:sz w:val="20"/>
          <w:szCs w:val="20"/>
          <w:lang w:val="en-GB" w:eastAsia="en-GB"/>
        </w:rPr>
        <w:t xml:space="preserve"> contract' is not synonymous with the term 'duly registered </w:t>
      </w:r>
      <w:proofErr w:type="spellStart"/>
      <w:r w:rsidRPr="007F2E13">
        <w:rPr>
          <w:rFonts w:ascii="Verdana" w:eastAsia="Times New Roman" w:hAnsi="Verdana"/>
          <w:iCs w:val="0"/>
          <w:color w:val="000000"/>
          <w:sz w:val="20"/>
          <w:szCs w:val="20"/>
          <w:lang w:val="en-GB" w:eastAsia="en-GB"/>
        </w:rPr>
        <w:t>antenuptial</w:t>
      </w:r>
      <w:proofErr w:type="spellEnd"/>
      <w:r w:rsidRPr="007F2E13">
        <w:rPr>
          <w:rFonts w:ascii="Verdana" w:eastAsia="Times New Roman" w:hAnsi="Verdana"/>
          <w:iCs w:val="0"/>
          <w:color w:val="000000"/>
          <w:sz w:val="20"/>
          <w:szCs w:val="20"/>
          <w:lang w:val="en-GB" w:eastAsia="en-GB"/>
        </w:rPr>
        <w:t xml:space="preserve"> contract'. An </w:t>
      </w:r>
      <w:proofErr w:type="spellStart"/>
      <w:r w:rsidRPr="007F2E13">
        <w:rPr>
          <w:rFonts w:ascii="Verdana" w:eastAsia="Times New Roman" w:hAnsi="Verdana"/>
          <w:iCs w:val="0"/>
          <w:color w:val="000000"/>
          <w:sz w:val="20"/>
          <w:szCs w:val="20"/>
          <w:lang w:val="en-GB" w:eastAsia="en-GB"/>
        </w:rPr>
        <w:t>antenuptial</w:t>
      </w:r>
      <w:proofErr w:type="spellEnd"/>
      <w:r w:rsidRPr="007F2E13">
        <w:rPr>
          <w:rFonts w:ascii="Verdana" w:eastAsia="Times New Roman" w:hAnsi="Verdana"/>
          <w:iCs w:val="0"/>
          <w:color w:val="000000"/>
          <w:sz w:val="20"/>
          <w:szCs w:val="20"/>
          <w:lang w:val="en-GB" w:eastAsia="en-GB"/>
        </w:rPr>
        <w:t xml:space="preserve"> contract is valid between the parties and </w:t>
      </w:r>
      <w:r w:rsidRPr="007F2E13">
        <w:rPr>
          <w:rFonts w:ascii="Verdana" w:eastAsia="Times New Roman" w:hAnsi="Verdana"/>
          <w:i/>
          <w:color w:val="000000"/>
          <w:sz w:val="20"/>
          <w:szCs w:val="20"/>
          <w:lang w:val="en-GB" w:eastAsia="en-GB"/>
        </w:rPr>
        <w:t xml:space="preserve">inter </w:t>
      </w:r>
      <w:proofErr w:type="spellStart"/>
      <w:r w:rsidRPr="007F2E13">
        <w:rPr>
          <w:rFonts w:ascii="Verdana" w:eastAsia="Times New Roman" w:hAnsi="Verdana"/>
          <w:i/>
          <w:color w:val="000000"/>
          <w:sz w:val="20"/>
          <w:szCs w:val="20"/>
          <w:lang w:val="en-GB" w:eastAsia="en-GB"/>
        </w:rPr>
        <w:t>partes</w:t>
      </w:r>
      <w:proofErr w:type="spellEnd"/>
      <w:r w:rsidRPr="007F2E13">
        <w:rPr>
          <w:rFonts w:ascii="Verdana" w:eastAsia="Times New Roman" w:hAnsi="Verdana"/>
          <w:iCs w:val="0"/>
          <w:color w:val="000000"/>
          <w:sz w:val="20"/>
          <w:szCs w:val="20"/>
          <w:lang w:val="en-GB" w:eastAsia="en-GB"/>
        </w:rPr>
        <w:t xml:space="preserve"> regulates their matrimonial property system even if it is not registered. (See </w:t>
      </w:r>
      <w:r w:rsidRPr="007F2E13">
        <w:rPr>
          <w:rFonts w:ascii="Verdana" w:eastAsia="Times New Roman" w:hAnsi="Verdana"/>
          <w:i/>
          <w:color w:val="000000"/>
          <w:sz w:val="20"/>
          <w:szCs w:val="20"/>
          <w:lang w:val="en-GB" w:eastAsia="en-GB"/>
        </w:rPr>
        <w:t xml:space="preserve">Ex parte </w:t>
      </w:r>
      <w:proofErr w:type="spellStart"/>
      <w:r w:rsidRPr="007F2E13">
        <w:rPr>
          <w:rFonts w:ascii="Verdana" w:eastAsia="Times New Roman" w:hAnsi="Verdana"/>
          <w:i/>
          <w:color w:val="000000"/>
          <w:sz w:val="20"/>
          <w:szCs w:val="20"/>
          <w:lang w:val="en-GB" w:eastAsia="en-GB"/>
        </w:rPr>
        <w:t>Spinazze</w:t>
      </w:r>
      <w:proofErr w:type="spellEnd"/>
      <w:r w:rsidRPr="007F2E13">
        <w:rPr>
          <w:rFonts w:ascii="Verdana" w:eastAsia="Times New Roman" w:hAnsi="Verdana"/>
          <w:i/>
          <w:color w:val="000000"/>
          <w:sz w:val="20"/>
          <w:szCs w:val="20"/>
          <w:lang w:val="en-GB" w:eastAsia="en-GB"/>
        </w:rPr>
        <w:t xml:space="preserve"> and Another NNO</w:t>
      </w:r>
      <w:r w:rsidR="001C7EAD">
        <w:fldChar w:fldCharType="begin"/>
      </w:r>
      <w:r w:rsidR="001C7EAD">
        <w:instrText xml:space="preserve"> HYPERLINK "http://juta/nxt/foliolinks.asp?f=xhitlist&amp;xhitlist_x=Advanced&amp;xhitlist_vpc</w:instrText>
      </w:r>
      <w:r w:rsidR="001C7EAD">
        <w:instrText xml:space="preserve">=first&amp;xhitlist_xsl=querylink.xsl&amp;xhitlist_sel=title;path;content-type;home-title&amp;xhitlist_d=%7bsalr%7d&amp;xhitlist_q=%5bfield%20folio-destination-name:'853650'%5d&amp;xhitlist_md=target-id=0-0-0-173221" \t "main" </w:instrText>
      </w:r>
      <w:r w:rsidR="001C7EAD">
        <w:fldChar w:fldCharType="separate"/>
      </w:r>
      <w:r w:rsidRPr="007F2E13">
        <w:rPr>
          <w:rFonts w:ascii="Verdana" w:eastAsia="Times New Roman" w:hAnsi="Verdana"/>
          <w:iCs w:val="0"/>
          <w:color w:val="800000"/>
          <w:sz w:val="20"/>
          <w:u w:val="single"/>
          <w:lang w:val="en-GB" w:eastAsia="en-GB"/>
        </w:rPr>
        <w:t>1985 (3) SA 650 (A)</w:t>
      </w:r>
      <w:r w:rsidR="001C7EAD">
        <w:rPr>
          <w:rFonts w:ascii="Verdana" w:eastAsia="Times New Roman" w:hAnsi="Verdana"/>
          <w:iCs w:val="0"/>
          <w:color w:val="800000"/>
          <w:sz w:val="20"/>
          <w:u w:val="single"/>
          <w:lang w:val="en-GB" w:eastAsia="en-GB"/>
        </w:rPr>
        <w:fldChar w:fldCharType="end"/>
      </w:r>
      <w:r w:rsidRPr="007F2E13">
        <w:rPr>
          <w:rFonts w:ascii="Verdana" w:eastAsia="Times New Roman" w:hAnsi="Verdana"/>
          <w:iCs w:val="0"/>
          <w:color w:val="000000"/>
          <w:sz w:val="20"/>
          <w:szCs w:val="20"/>
          <w:lang w:val="en-GB" w:eastAsia="en-GB"/>
        </w:rPr>
        <w:t xml:space="preserve"> at 656D-658D; see also s 86 of the Deeds Registries Act 47 of 1937; </w:t>
      </w:r>
      <w:proofErr w:type="spellStart"/>
      <w:r w:rsidRPr="007F2E13">
        <w:rPr>
          <w:rFonts w:ascii="Verdana" w:eastAsia="Times New Roman" w:hAnsi="Verdana"/>
          <w:iCs w:val="0"/>
          <w:color w:val="000000"/>
          <w:sz w:val="20"/>
          <w:szCs w:val="20"/>
          <w:lang w:val="en-GB" w:eastAsia="en-GB"/>
        </w:rPr>
        <w:t>Joubert</w:t>
      </w:r>
      <w:proofErr w:type="spellEnd"/>
      <w:r w:rsidRPr="007F2E13">
        <w:rPr>
          <w:rFonts w:ascii="Verdana" w:eastAsia="Times New Roman" w:hAnsi="Verdana"/>
          <w:iCs w:val="0"/>
          <w:color w:val="000000"/>
          <w:sz w:val="20"/>
          <w:szCs w:val="20"/>
          <w:lang w:val="en-GB" w:eastAsia="en-GB"/>
        </w:rPr>
        <w:t xml:space="preserve"> '</w:t>
      </w:r>
      <w:proofErr w:type="spellStart"/>
      <w:r w:rsidRPr="007F2E13">
        <w:rPr>
          <w:rFonts w:ascii="Verdana" w:eastAsia="Times New Roman" w:hAnsi="Verdana"/>
          <w:iCs w:val="0"/>
          <w:color w:val="000000"/>
          <w:sz w:val="20"/>
          <w:szCs w:val="20"/>
          <w:lang w:val="en-GB" w:eastAsia="en-GB"/>
        </w:rPr>
        <w:t>Informele</w:t>
      </w:r>
      <w:proofErr w:type="spellEnd"/>
      <w:r w:rsidRPr="007F2E13">
        <w:rPr>
          <w:rFonts w:ascii="Verdana" w:eastAsia="Times New Roman" w:hAnsi="Verdana"/>
          <w:iCs w:val="0"/>
          <w:color w:val="000000"/>
          <w:sz w:val="20"/>
          <w:szCs w:val="20"/>
          <w:lang w:val="en-GB" w:eastAsia="en-GB"/>
        </w:rPr>
        <w:t xml:space="preserve"> </w:t>
      </w:r>
      <w:r w:rsidRPr="007F2E13">
        <w:rPr>
          <w:rFonts w:ascii="Verdana" w:eastAsia="Times New Roman" w:hAnsi="Verdana"/>
          <w:iCs w:val="0"/>
          <w:color w:val="000000"/>
          <w:sz w:val="13"/>
          <w:lang w:val="en-GB" w:eastAsia="en-GB"/>
        </w:rPr>
        <w:t xml:space="preserve">C </w:t>
      </w:r>
      <w:r w:rsidRPr="007F2E13">
        <w:rPr>
          <w:rFonts w:ascii="Verdana" w:eastAsia="Times New Roman" w:hAnsi="Verdana"/>
          <w:iCs w:val="0"/>
          <w:color w:val="000000"/>
          <w:sz w:val="20"/>
          <w:szCs w:val="20"/>
          <w:lang w:val="en-GB" w:eastAsia="en-GB"/>
        </w:rPr>
        <w:t xml:space="preserve">en </w:t>
      </w:r>
      <w:proofErr w:type="spellStart"/>
      <w:r w:rsidRPr="007F2E13">
        <w:rPr>
          <w:rFonts w:ascii="Verdana" w:eastAsia="Times New Roman" w:hAnsi="Verdana"/>
          <w:iCs w:val="0"/>
          <w:color w:val="000000"/>
          <w:sz w:val="20"/>
          <w:szCs w:val="20"/>
          <w:lang w:val="en-GB" w:eastAsia="en-GB"/>
        </w:rPr>
        <w:t>Ongeregistreerde</w:t>
      </w:r>
      <w:proofErr w:type="spellEnd"/>
      <w:r w:rsidRPr="007F2E13">
        <w:rPr>
          <w:rFonts w:ascii="Verdana" w:eastAsia="Times New Roman" w:hAnsi="Verdana"/>
          <w:iCs w:val="0"/>
          <w:color w:val="000000"/>
          <w:sz w:val="20"/>
          <w:szCs w:val="20"/>
          <w:lang w:val="en-GB" w:eastAsia="en-GB"/>
        </w:rPr>
        <w:t xml:space="preserve"> </w:t>
      </w:r>
      <w:proofErr w:type="spellStart"/>
      <w:r w:rsidRPr="007F2E13">
        <w:rPr>
          <w:rFonts w:ascii="Verdana" w:eastAsia="Times New Roman" w:hAnsi="Verdana"/>
          <w:iCs w:val="0"/>
          <w:color w:val="000000"/>
          <w:sz w:val="20"/>
          <w:szCs w:val="20"/>
          <w:lang w:val="en-GB" w:eastAsia="en-GB"/>
        </w:rPr>
        <w:t>Huweliksvoorwaardekontrakte</w:t>
      </w:r>
      <w:proofErr w:type="spellEnd"/>
      <w:r w:rsidRPr="007F2E13">
        <w:rPr>
          <w:rFonts w:ascii="Verdana" w:eastAsia="Times New Roman" w:hAnsi="Verdana"/>
          <w:iCs w:val="0"/>
          <w:color w:val="000000"/>
          <w:sz w:val="20"/>
          <w:szCs w:val="20"/>
          <w:lang w:val="en-GB" w:eastAsia="en-GB"/>
        </w:rPr>
        <w:t xml:space="preserve">' (1982) 16 </w:t>
      </w:r>
      <w:r w:rsidRPr="007F2E13">
        <w:rPr>
          <w:rFonts w:ascii="Verdana" w:eastAsia="Times New Roman" w:hAnsi="Verdana"/>
          <w:i/>
          <w:color w:val="000000"/>
          <w:sz w:val="20"/>
          <w:szCs w:val="20"/>
          <w:lang w:val="en-GB" w:eastAsia="en-GB"/>
        </w:rPr>
        <w:t>De Jure</w:t>
      </w:r>
      <w:r w:rsidRPr="007F2E13">
        <w:rPr>
          <w:rFonts w:ascii="Verdana" w:eastAsia="Times New Roman" w:hAnsi="Verdana"/>
          <w:iCs w:val="0"/>
          <w:color w:val="000000"/>
          <w:sz w:val="20"/>
          <w:szCs w:val="20"/>
          <w:lang w:val="en-GB" w:eastAsia="en-GB"/>
        </w:rPr>
        <w:t xml:space="preserve"> (</w:t>
      </w:r>
      <w:proofErr w:type="spellStart"/>
      <w:r w:rsidRPr="007F2E13">
        <w:rPr>
          <w:rFonts w:ascii="Verdana" w:eastAsia="Times New Roman" w:hAnsi="Verdana"/>
          <w:iCs w:val="0"/>
          <w:color w:val="000000"/>
          <w:sz w:val="20"/>
          <w:szCs w:val="20"/>
          <w:lang w:val="en-GB" w:eastAsia="en-GB"/>
        </w:rPr>
        <w:t>vol</w:t>
      </w:r>
      <w:proofErr w:type="spellEnd"/>
      <w:r w:rsidRPr="007F2E13">
        <w:rPr>
          <w:rFonts w:ascii="Verdana" w:eastAsia="Times New Roman" w:hAnsi="Verdana"/>
          <w:iCs w:val="0"/>
          <w:color w:val="000000"/>
          <w:sz w:val="20"/>
          <w:szCs w:val="20"/>
          <w:lang w:val="en-GB" w:eastAsia="en-GB"/>
        </w:rPr>
        <w:t xml:space="preserve"> I) 70 at 74 and further.) A duly registered </w:t>
      </w:r>
      <w:proofErr w:type="spellStart"/>
      <w:r w:rsidRPr="007F2E13">
        <w:rPr>
          <w:rFonts w:ascii="Verdana" w:eastAsia="Times New Roman" w:hAnsi="Verdana"/>
          <w:iCs w:val="0"/>
          <w:color w:val="000000"/>
          <w:sz w:val="20"/>
          <w:szCs w:val="20"/>
          <w:lang w:val="en-GB" w:eastAsia="en-GB"/>
        </w:rPr>
        <w:t>antenuptial</w:t>
      </w:r>
      <w:proofErr w:type="spellEnd"/>
      <w:r w:rsidRPr="007F2E13">
        <w:rPr>
          <w:rFonts w:ascii="Verdana" w:eastAsia="Times New Roman" w:hAnsi="Verdana"/>
          <w:iCs w:val="0"/>
          <w:color w:val="000000"/>
          <w:sz w:val="20"/>
          <w:szCs w:val="20"/>
          <w:lang w:val="en-GB" w:eastAsia="en-GB"/>
        </w:rPr>
        <w:t xml:space="preserve"> contract on the other hand regulates the parties' matrimonial property system also as regards third parties. In s 2, the Legislature does not deal only with registered </w:t>
      </w:r>
      <w:r w:rsidRPr="007F2E13">
        <w:rPr>
          <w:rFonts w:ascii="Verdana" w:eastAsia="Times New Roman" w:hAnsi="Verdana"/>
          <w:iCs w:val="0"/>
          <w:color w:val="000000"/>
          <w:sz w:val="13"/>
          <w:lang w:val="en-GB" w:eastAsia="en-GB"/>
        </w:rPr>
        <w:t xml:space="preserve">D </w:t>
      </w:r>
      <w:proofErr w:type="spellStart"/>
      <w:r w:rsidRPr="007F2E13">
        <w:rPr>
          <w:rFonts w:ascii="Verdana" w:eastAsia="Times New Roman" w:hAnsi="Verdana"/>
          <w:iCs w:val="0"/>
          <w:color w:val="000000"/>
          <w:sz w:val="20"/>
          <w:szCs w:val="20"/>
          <w:lang w:val="en-GB" w:eastAsia="en-GB"/>
        </w:rPr>
        <w:t>antenuptial</w:t>
      </w:r>
      <w:proofErr w:type="spellEnd"/>
      <w:r w:rsidRPr="007F2E13">
        <w:rPr>
          <w:rFonts w:ascii="Verdana" w:eastAsia="Times New Roman" w:hAnsi="Verdana"/>
          <w:iCs w:val="0"/>
          <w:color w:val="000000"/>
          <w:sz w:val="20"/>
          <w:szCs w:val="20"/>
          <w:lang w:val="en-GB" w:eastAsia="en-GB"/>
        </w:rPr>
        <w:t xml:space="preserve"> contracts but, with presumed knowledge of the status of an </w:t>
      </w:r>
      <w:proofErr w:type="spellStart"/>
      <w:r w:rsidRPr="007F2E13">
        <w:rPr>
          <w:rFonts w:ascii="Verdana" w:eastAsia="Times New Roman" w:hAnsi="Verdana"/>
          <w:iCs w:val="0"/>
          <w:color w:val="000000"/>
          <w:sz w:val="20"/>
          <w:szCs w:val="20"/>
          <w:lang w:val="en-GB" w:eastAsia="en-GB"/>
        </w:rPr>
        <w:t>antenuptial</w:t>
      </w:r>
      <w:proofErr w:type="spellEnd"/>
      <w:r w:rsidRPr="007F2E13">
        <w:rPr>
          <w:rFonts w:ascii="Verdana" w:eastAsia="Times New Roman" w:hAnsi="Verdana"/>
          <w:iCs w:val="0"/>
          <w:color w:val="000000"/>
          <w:sz w:val="20"/>
          <w:szCs w:val="20"/>
          <w:lang w:val="en-GB" w:eastAsia="en-GB"/>
        </w:rPr>
        <w:t xml:space="preserve"> contract, refers to 'an </w:t>
      </w:r>
      <w:proofErr w:type="spellStart"/>
      <w:r w:rsidRPr="007F2E13">
        <w:rPr>
          <w:rFonts w:ascii="Verdana" w:eastAsia="Times New Roman" w:hAnsi="Verdana"/>
          <w:iCs w:val="0"/>
          <w:color w:val="000000"/>
          <w:sz w:val="20"/>
          <w:szCs w:val="20"/>
          <w:lang w:val="en-GB" w:eastAsia="en-GB"/>
        </w:rPr>
        <w:t>antenuptial</w:t>
      </w:r>
      <w:proofErr w:type="spellEnd"/>
      <w:r w:rsidRPr="007F2E13">
        <w:rPr>
          <w:rFonts w:ascii="Verdana" w:eastAsia="Times New Roman" w:hAnsi="Verdana"/>
          <w:iCs w:val="0"/>
          <w:color w:val="000000"/>
          <w:sz w:val="20"/>
          <w:szCs w:val="20"/>
          <w:lang w:val="en-GB" w:eastAsia="en-GB"/>
        </w:rPr>
        <w:t xml:space="preserve"> contract' without qualification. If the intention in s 2 was to deal only with the parties' position </w:t>
      </w:r>
      <w:r w:rsidRPr="007F2E13">
        <w:rPr>
          <w:rFonts w:ascii="Verdana" w:eastAsia="Times New Roman" w:hAnsi="Verdana"/>
          <w:i/>
          <w:color w:val="000000"/>
          <w:sz w:val="20"/>
          <w:szCs w:val="20"/>
          <w:lang w:val="en-GB" w:eastAsia="en-GB"/>
        </w:rPr>
        <w:t>vis-à-vis</w:t>
      </w:r>
      <w:r w:rsidRPr="007F2E13">
        <w:rPr>
          <w:rFonts w:ascii="Verdana" w:eastAsia="Times New Roman" w:hAnsi="Verdana"/>
          <w:iCs w:val="0"/>
          <w:color w:val="000000"/>
          <w:sz w:val="20"/>
          <w:szCs w:val="20"/>
          <w:lang w:val="en-GB" w:eastAsia="en-GB"/>
        </w:rPr>
        <w:t xml:space="preserve"> third parties, the reference would have been to a duly registered </w:t>
      </w:r>
      <w:proofErr w:type="spellStart"/>
      <w:r w:rsidRPr="007F2E13">
        <w:rPr>
          <w:rFonts w:ascii="Verdana" w:eastAsia="Times New Roman" w:hAnsi="Verdana"/>
          <w:iCs w:val="0"/>
          <w:color w:val="000000"/>
          <w:sz w:val="20"/>
          <w:szCs w:val="20"/>
          <w:lang w:val="en-GB" w:eastAsia="en-GB"/>
        </w:rPr>
        <w:t>antenuptial</w:t>
      </w:r>
      <w:proofErr w:type="spellEnd"/>
      <w:r w:rsidRPr="007F2E13">
        <w:rPr>
          <w:rFonts w:ascii="Verdana" w:eastAsia="Times New Roman" w:hAnsi="Verdana"/>
          <w:iCs w:val="0"/>
          <w:color w:val="000000"/>
          <w:sz w:val="20"/>
          <w:szCs w:val="20"/>
          <w:lang w:val="en-GB" w:eastAsia="en-GB"/>
        </w:rPr>
        <w:t xml:space="preserve"> contract.</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The answer to Mr </w:t>
      </w:r>
      <w:r w:rsidRPr="007F2E13">
        <w:rPr>
          <w:rFonts w:ascii="Verdana" w:eastAsia="Times New Roman" w:hAnsi="Verdana"/>
          <w:i/>
          <w:color w:val="000000"/>
          <w:sz w:val="20"/>
          <w:szCs w:val="20"/>
          <w:lang w:val="en-GB" w:eastAsia="en-GB"/>
        </w:rPr>
        <w:t>Nugent's</w:t>
      </w:r>
      <w:r w:rsidRPr="007F2E13">
        <w:rPr>
          <w:rFonts w:ascii="Verdana" w:eastAsia="Times New Roman" w:hAnsi="Verdana"/>
          <w:iCs w:val="0"/>
          <w:color w:val="000000"/>
          <w:sz w:val="20"/>
          <w:szCs w:val="20"/>
          <w:lang w:val="en-GB" w:eastAsia="en-GB"/>
        </w:rPr>
        <w:t xml:space="preserve"> thorough argument may, however, not be as simple, and I deem it necessary also to deal with the argument relating to </w:t>
      </w:r>
      <w:r w:rsidRPr="007F2E13">
        <w:rPr>
          <w:rFonts w:ascii="Verdana" w:eastAsia="Times New Roman" w:hAnsi="Verdana"/>
          <w:iCs w:val="0"/>
          <w:color w:val="000000"/>
          <w:sz w:val="13"/>
          <w:lang w:val="en-GB" w:eastAsia="en-GB"/>
        </w:rPr>
        <w:t xml:space="preserve">E </w:t>
      </w:r>
      <w:r w:rsidRPr="007F2E13">
        <w:rPr>
          <w:rFonts w:ascii="Verdana" w:eastAsia="Times New Roman" w:hAnsi="Verdana"/>
          <w:iCs w:val="0"/>
          <w:color w:val="000000"/>
          <w:sz w:val="20"/>
          <w:szCs w:val="20"/>
          <w:lang w:val="en-GB" w:eastAsia="en-GB"/>
        </w:rPr>
        <w:t xml:space="preserve">the reason for the rule against postnuptial amendments to </w:t>
      </w:r>
      <w:proofErr w:type="spellStart"/>
      <w:r w:rsidRPr="007F2E13">
        <w:rPr>
          <w:rFonts w:ascii="Verdana" w:eastAsia="Times New Roman" w:hAnsi="Verdana"/>
          <w:iCs w:val="0"/>
          <w:color w:val="000000"/>
          <w:sz w:val="20"/>
          <w:szCs w:val="20"/>
          <w:lang w:val="en-GB" w:eastAsia="en-GB"/>
        </w:rPr>
        <w:t>antenuptial</w:t>
      </w:r>
      <w:proofErr w:type="spellEnd"/>
      <w:r w:rsidRPr="007F2E13">
        <w:rPr>
          <w:rFonts w:ascii="Verdana" w:eastAsia="Times New Roman" w:hAnsi="Verdana"/>
          <w:iCs w:val="0"/>
          <w:color w:val="000000"/>
          <w:sz w:val="20"/>
          <w:szCs w:val="20"/>
          <w:lang w:val="en-GB" w:eastAsia="en-GB"/>
        </w:rPr>
        <w:t xml:space="preserve"> contracts.</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The common-law authorities that I have consulted in most instances discuss the question whether parties may change the matrimonial property system from one in community of property to one out of community of </w:t>
      </w:r>
      <w:r w:rsidRPr="007F2E13">
        <w:rPr>
          <w:rFonts w:ascii="Verdana" w:eastAsia="Times New Roman" w:hAnsi="Verdana"/>
          <w:iCs w:val="0"/>
          <w:color w:val="000000"/>
          <w:sz w:val="13"/>
          <w:lang w:val="en-GB" w:eastAsia="en-GB"/>
        </w:rPr>
        <w:t xml:space="preserve">F </w:t>
      </w:r>
      <w:r w:rsidRPr="007F2E13">
        <w:rPr>
          <w:rFonts w:ascii="Verdana" w:eastAsia="Times New Roman" w:hAnsi="Verdana"/>
          <w:iCs w:val="0"/>
          <w:color w:val="000000"/>
          <w:sz w:val="20"/>
          <w:szCs w:val="20"/>
          <w:lang w:val="en-GB" w:eastAsia="en-GB"/>
        </w:rPr>
        <w:t xml:space="preserve">property separately from the other question whether parties can by postnuptial contract amend or cancel an </w:t>
      </w:r>
      <w:proofErr w:type="spellStart"/>
      <w:r w:rsidRPr="007F2E13">
        <w:rPr>
          <w:rFonts w:ascii="Verdana" w:eastAsia="Times New Roman" w:hAnsi="Verdana"/>
          <w:iCs w:val="0"/>
          <w:color w:val="000000"/>
          <w:sz w:val="20"/>
          <w:szCs w:val="20"/>
          <w:lang w:val="en-GB" w:eastAsia="en-GB"/>
        </w:rPr>
        <w:t>antenuptial</w:t>
      </w:r>
      <w:proofErr w:type="spellEnd"/>
      <w:r w:rsidRPr="007F2E13">
        <w:rPr>
          <w:rFonts w:ascii="Verdana" w:eastAsia="Times New Roman" w:hAnsi="Verdana"/>
          <w:iCs w:val="0"/>
          <w:color w:val="000000"/>
          <w:sz w:val="20"/>
          <w:szCs w:val="20"/>
          <w:lang w:val="en-GB" w:eastAsia="en-GB"/>
        </w:rPr>
        <w:t xml:space="preserve"> contract. As will be seen later in this judgment, the authorities relied upon by Mr </w:t>
      </w:r>
      <w:r w:rsidRPr="007F2E13">
        <w:rPr>
          <w:rFonts w:ascii="Verdana" w:eastAsia="Times New Roman" w:hAnsi="Verdana"/>
          <w:i/>
          <w:color w:val="000000"/>
          <w:sz w:val="20"/>
          <w:szCs w:val="20"/>
          <w:lang w:val="en-GB" w:eastAsia="en-GB"/>
        </w:rPr>
        <w:t>Nugent</w:t>
      </w:r>
      <w:r w:rsidRPr="007F2E13">
        <w:rPr>
          <w:rFonts w:ascii="Verdana" w:eastAsia="Times New Roman" w:hAnsi="Verdana"/>
          <w:iCs w:val="0"/>
          <w:color w:val="000000"/>
          <w:sz w:val="20"/>
          <w:szCs w:val="20"/>
          <w:lang w:val="en-GB" w:eastAsia="en-GB"/>
        </w:rPr>
        <w:t xml:space="preserve"> invariably deal with instances where parties married in community of property endeavoured to change to out of community of property. I shall, however, assume that there in fact is only one rule, namely the rule as </w:t>
      </w:r>
      <w:r w:rsidRPr="007F2E13">
        <w:rPr>
          <w:rFonts w:ascii="Verdana" w:eastAsia="Times New Roman" w:hAnsi="Verdana"/>
          <w:iCs w:val="0"/>
          <w:color w:val="000000"/>
          <w:sz w:val="13"/>
          <w:lang w:val="en-GB" w:eastAsia="en-GB"/>
        </w:rPr>
        <w:t xml:space="preserve">G </w:t>
      </w:r>
      <w:r w:rsidRPr="007F2E13">
        <w:rPr>
          <w:rFonts w:ascii="Verdana" w:eastAsia="Times New Roman" w:hAnsi="Verdana"/>
          <w:iCs w:val="0"/>
          <w:color w:val="000000"/>
          <w:sz w:val="20"/>
          <w:szCs w:val="20"/>
          <w:lang w:val="en-GB" w:eastAsia="en-GB"/>
        </w:rPr>
        <w:t xml:space="preserve">formulated by Innes CJ in the </w:t>
      </w:r>
      <w:proofErr w:type="spellStart"/>
      <w:r w:rsidRPr="007F2E13">
        <w:rPr>
          <w:rFonts w:ascii="Verdana" w:eastAsia="Times New Roman" w:hAnsi="Verdana"/>
          <w:i/>
          <w:color w:val="000000"/>
          <w:sz w:val="20"/>
          <w:szCs w:val="20"/>
          <w:lang w:val="en-GB" w:eastAsia="en-GB"/>
        </w:rPr>
        <w:t>Larkan</w:t>
      </w:r>
      <w:proofErr w:type="spellEnd"/>
      <w:r w:rsidRPr="007F2E13">
        <w:rPr>
          <w:rFonts w:ascii="Verdana" w:eastAsia="Times New Roman" w:hAnsi="Verdana"/>
          <w:iCs w:val="0"/>
          <w:color w:val="000000"/>
          <w:sz w:val="20"/>
          <w:szCs w:val="20"/>
          <w:lang w:val="en-GB" w:eastAsia="en-GB"/>
        </w:rPr>
        <w:t xml:space="preserve"> case </w:t>
      </w:r>
      <w:r w:rsidRPr="007F2E13">
        <w:rPr>
          <w:rFonts w:ascii="Verdana" w:eastAsia="Times New Roman" w:hAnsi="Verdana"/>
          <w:i/>
          <w:color w:val="000000"/>
          <w:sz w:val="20"/>
          <w:szCs w:val="20"/>
          <w:lang w:val="en-GB" w:eastAsia="en-GB"/>
        </w:rPr>
        <w:t>supra</w:t>
      </w:r>
      <w:r w:rsidRPr="007F2E13">
        <w:rPr>
          <w:rFonts w:ascii="Verdana" w:eastAsia="Times New Roman" w:hAnsi="Verdana"/>
          <w:iCs w:val="0"/>
          <w:color w:val="000000"/>
          <w:sz w:val="20"/>
          <w:szCs w:val="20"/>
          <w:lang w:val="en-GB" w:eastAsia="en-GB"/>
        </w:rPr>
        <w:t xml:space="preserve">. (See also De Groot </w:t>
      </w:r>
      <w:proofErr w:type="spellStart"/>
      <w:r w:rsidRPr="007F2E13">
        <w:rPr>
          <w:rFonts w:ascii="Verdana" w:eastAsia="Times New Roman" w:hAnsi="Verdana"/>
          <w:i/>
          <w:color w:val="000000"/>
          <w:sz w:val="20"/>
          <w:szCs w:val="20"/>
          <w:lang w:val="en-GB" w:eastAsia="en-GB"/>
        </w:rPr>
        <w:t>Inleidinge</w:t>
      </w:r>
      <w:proofErr w:type="spellEnd"/>
      <w:r w:rsidRPr="007F2E13">
        <w:rPr>
          <w:rFonts w:ascii="Verdana" w:eastAsia="Times New Roman" w:hAnsi="Verdana"/>
          <w:iCs w:val="0"/>
          <w:color w:val="000000"/>
          <w:sz w:val="20"/>
          <w:szCs w:val="20"/>
          <w:lang w:val="en-GB" w:eastAsia="en-GB"/>
        </w:rPr>
        <w:t xml:space="preserve"> 2.12.5.) I might add that the passages quoted hereunder are, except for </w:t>
      </w:r>
      <w:r w:rsidRPr="007F2E13">
        <w:rPr>
          <w:rFonts w:ascii="Verdana" w:eastAsia="Times New Roman" w:hAnsi="Verdana"/>
          <w:i/>
          <w:color w:val="000000"/>
          <w:sz w:val="20"/>
          <w:szCs w:val="20"/>
          <w:lang w:val="en-GB" w:eastAsia="en-GB"/>
        </w:rPr>
        <w:t>De Groot</w:t>
      </w:r>
      <w:r w:rsidRPr="007F2E13">
        <w:rPr>
          <w:rFonts w:ascii="Verdana" w:eastAsia="Times New Roman" w:hAnsi="Verdana"/>
          <w:iCs w:val="0"/>
          <w:color w:val="000000"/>
          <w:sz w:val="20"/>
          <w:szCs w:val="20"/>
          <w:lang w:val="en-GB" w:eastAsia="en-GB"/>
        </w:rPr>
        <w:t xml:space="preserve">, those that deal with the ability postnuptially to amend or cancel an </w:t>
      </w:r>
      <w:proofErr w:type="spellStart"/>
      <w:r w:rsidRPr="007F2E13">
        <w:rPr>
          <w:rFonts w:ascii="Verdana" w:eastAsia="Times New Roman" w:hAnsi="Verdana"/>
          <w:iCs w:val="0"/>
          <w:color w:val="000000"/>
          <w:sz w:val="20"/>
          <w:szCs w:val="20"/>
          <w:lang w:val="en-GB" w:eastAsia="en-GB"/>
        </w:rPr>
        <w:t>antenuptial</w:t>
      </w:r>
      <w:proofErr w:type="spellEnd"/>
      <w:r w:rsidRPr="007F2E13">
        <w:rPr>
          <w:rFonts w:ascii="Verdana" w:eastAsia="Times New Roman" w:hAnsi="Verdana"/>
          <w:iCs w:val="0"/>
          <w:color w:val="000000"/>
          <w:sz w:val="20"/>
          <w:szCs w:val="20"/>
          <w:lang w:val="en-GB" w:eastAsia="en-GB"/>
        </w:rPr>
        <w:t xml:space="preserve"> contract.)</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With the possible exception of Van der Linden </w:t>
      </w:r>
      <w:proofErr w:type="spellStart"/>
      <w:r w:rsidRPr="007F2E13">
        <w:rPr>
          <w:rFonts w:ascii="Verdana" w:eastAsia="Times New Roman" w:hAnsi="Verdana"/>
          <w:i/>
          <w:color w:val="000000"/>
          <w:sz w:val="20"/>
          <w:szCs w:val="20"/>
          <w:lang w:val="en-GB" w:eastAsia="en-GB"/>
        </w:rPr>
        <w:t>Koopmanshandboek</w:t>
      </w:r>
      <w:proofErr w:type="spellEnd"/>
      <w:r w:rsidRPr="007F2E13">
        <w:rPr>
          <w:rFonts w:ascii="Verdana" w:eastAsia="Times New Roman" w:hAnsi="Verdana"/>
          <w:iCs w:val="0"/>
          <w:color w:val="000000"/>
          <w:sz w:val="20"/>
          <w:szCs w:val="20"/>
          <w:lang w:val="en-GB" w:eastAsia="en-GB"/>
        </w:rPr>
        <w:t xml:space="preserve"> 1.3.5, </w:t>
      </w:r>
      <w:r w:rsidRPr="007F2E13">
        <w:rPr>
          <w:rFonts w:ascii="Verdana" w:eastAsia="Times New Roman" w:hAnsi="Verdana"/>
          <w:iCs w:val="0"/>
          <w:color w:val="000000"/>
          <w:sz w:val="13"/>
          <w:lang w:val="en-GB" w:eastAsia="en-GB"/>
        </w:rPr>
        <w:t xml:space="preserve">H </w:t>
      </w:r>
      <w:r w:rsidRPr="007F2E13">
        <w:rPr>
          <w:rFonts w:ascii="Verdana" w:eastAsia="Times New Roman" w:hAnsi="Verdana"/>
          <w:iCs w:val="0"/>
          <w:color w:val="000000"/>
          <w:sz w:val="20"/>
          <w:szCs w:val="20"/>
          <w:lang w:val="en-GB" w:eastAsia="en-GB"/>
        </w:rPr>
        <w:t xml:space="preserve">the common-law authorities regard the rule that the matrimonial property system is immutable as a substantive rule with a separate existence and not as a mere application of the rule prohibiting donations between spouses. (See </w:t>
      </w:r>
      <w:proofErr w:type="spellStart"/>
      <w:r w:rsidRPr="007F2E13">
        <w:rPr>
          <w:rFonts w:ascii="Verdana" w:eastAsia="Times New Roman" w:hAnsi="Verdana"/>
          <w:i/>
          <w:color w:val="000000"/>
          <w:sz w:val="20"/>
          <w:szCs w:val="20"/>
          <w:lang w:val="en-GB" w:eastAsia="en-GB"/>
        </w:rPr>
        <w:t>Voet</w:t>
      </w:r>
      <w:proofErr w:type="spellEnd"/>
      <w:r w:rsidRPr="007F2E13">
        <w:rPr>
          <w:rFonts w:ascii="Verdana" w:eastAsia="Times New Roman" w:hAnsi="Verdana"/>
          <w:i/>
          <w:color w:val="000000"/>
          <w:sz w:val="20"/>
          <w:szCs w:val="20"/>
          <w:lang w:val="en-GB" w:eastAsia="en-GB"/>
        </w:rPr>
        <w:t xml:space="preserve"> (</w:t>
      </w:r>
      <w:proofErr w:type="spellStart"/>
      <w:r w:rsidRPr="007F2E13">
        <w:rPr>
          <w:rFonts w:ascii="Verdana" w:eastAsia="Times New Roman" w:hAnsi="Verdana"/>
          <w:i/>
          <w:color w:val="000000"/>
          <w:sz w:val="20"/>
          <w:szCs w:val="20"/>
          <w:lang w:val="en-GB" w:eastAsia="en-GB"/>
        </w:rPr>
        <w:t>Gane's</w:t>
      </w:r>
      <w:proofErr w:type="spellEnd"/>
      <w:r w:rsidRPr="007F2E13">
        <w:rPr>
          <w:rFonts w:ascii="Verdana" w:eastAsia="Times New Roman" w:hAnsi="Verdana"/>
          <w:iCs w:val="0"/>
          <w:color w:val="000000"/>
          <w:sz w:val="20"/>
          <w:szCs w:val="20"/>
          <w:lang w:val="en-GB" w:eastAsia="en-GB"/>
        </w:rPr>
        <w:t xml:space="preserve"> translation) 23.4.60; </w:t>
      </w:r>
      <w:proofErr w:type="spellStart"/>
      <w:r w:rsidRPr="007F2E13">
        <w:rPr>
          <w:rFonts w:ascii="Verdana" w:eastAsia="Times New Roman" w:hAnsi="Verdana"/>
          <w:iCs w:val="0"/>
          <w:color w:val="000000"/>
          <w:sz w:val="20"/>
          <w:szCs w:val="20"/>
          <w:lang w:val="en-GB" w:eastAsia="en-GB"/>
        </w:rPr>
        <w:t>Groenewegen</w:t>
      </w:r>
      <w:proofErr w:type="spellEnd"/>
      <w:r w:rsidRPr="007F2E13">
        <w:rPr>
          <w:rFonts w:ascii="Verdana" w:eastAsia="Times New Roman" w:hAnsi="Verdana"/>
          <w:iCs w:val="0"/>
          <w:color w:val="000000"/>
          <w:sz w:val="20"/>
          <w:szCs w:val="20"/>
          <w:lang w:val="en-GB" w:eastAsia="en-GB"/>
        </w:rPr>
        <w:t xml:space="preserve"> </w:t>
      </w:r>
      <w:r w:rsidRPr="007F2E13">
        <w:rPr>
          <w:rFonts w:ascii="Verdana" w:eastAsia="Times New Roman" w:hAnsi="Verdana"/>
          <w:i/>
          <w:color w:val="000000"/>
          <w:sz w:val="20"/>
          <w:szCs w:val="20"/>
          <w:lang w:val="en-GB" w:eastAsia="en-GB"/>
        </w:rPr>
        <w:t xml:space="preserve">De Leg </w:t>
      </w:r>
      <w:proofErr w:type="spellStart"/>
      <w:r w:rsidRPr="007F2E13">
        <w:rPr>
          <w:rFonts w:ascii="Verdana" w:eastAsia="Times New Roman" w:hAnsi="Verdana"/>
          <w:i/>
          <w:color w:val="000000"/>
          <w:sz w:val="20"/>
          <w:szCs w:val="20"/>
          <w:lang w:val="en-GB" w:eastAsia="en-GB"/>
        </w:rPr>
        <w:t>Abr</w:t>
      </w:r>
      <w:proofErr w:type="spellEnd"/>
      <w:r w:rsidRPr="007F2E13">
        <w:rPr>
          <w:rFonts w:ascii="Verdana" w:eastAsia="Times New Roman" w:hAnsi="Verdana"/>
          <w:i/>
          <w:color w:val="000000"/>
          <w:sz w:val="20"/>
          <w:szCs w:val="20"/>
          <w:lang w:val="en-GB" w:eastAsia="en-GB"/>
        </w:rPr>
        <w:t xml:space="preserve"> Ad C.</w:t>
      </w:r>
      <w:r w:rsidRPr="007F2E13">
        <w:rPr>
          <w:rFonts w:ascii="Verdana" w:eastAsia="Times New Roman" w:hAnsi="Verdana"/>
          <w:iCs w:val="0"/>
          <w:color w:val="000000"/>
          <w:sz w:val="20"/>
          <w:szCs w:val="20"/>
          <w:lang w:val="en-GB" w:eastAsia="en-GB"/>
        </w:rPr>
        <w:t xml:space="preserve"> 4.29.11; Van </w:t>
      </w:r>
      <w:proofErr w:type="spellStart"/>
      <w:r w:rsidRPr="007F2E13">
        <w:rPr>
          <w:rFonts w:ascii="Verdana" w:eastAsia="Times New Roman" w:hAnsi="Verdana"/>
          <w:iCs w:val="0"/>
          <w:color w:val="000000"/>
          <w:sz w:val="20"/>
          <w:szCs w:val="20"/>
          <w:lang w:val="en-GB" w:eastAsia="en-GB"/>
        </w:rPr>
        <w:t>Leeuwen</w:t>
      </w:r>
      <w:proofErr w:type="spellEnd"/>
      <w:r w:rsidRPr="007F2E13">
        <w:rPr>
          <w:rFonts w:ascii="Verdana" w:eastAsia="Times New Roman" w:hAnsi="Verdana"/>
          <w:iCs w:val="0"/>
          <w:color w:val="000000"/>
          <w:sz w:val="20"/>
          <w:szCs w:val="20"/>
          <w:lang w:val="en-GB" w:eastAsia="en-GB"/>
        </w:rPr>
        <w:t xml:space="preserve"> </w:t>
      </w:r>
      <w:r w:rsidRPr="007F2E13">
        <w:rPr>
          <w:rFonts w:ascii="Verdana" w:eastAsia="Times New Roman" w:hAnsi="Verdana"/>
          <w:i/>
          <w:color w:val="000000"/>
          <w:sz w:val="20"/>
          <w:szCs w:val="20"/>
          <w:lang w:val="en-GB" w:eastAsia="en-GB"/>
        </w:rPr>
        <w:t>RHR</w:t>
      </w:r>
      <w:r w:rsidRPr="007F2E13">
        <w:rPr>
          <w:rFonts w:ascii="Verdana" w:eastAsia="Times New Roman" w:hAnsi="Verdana"/>
          <w:iCs w:val="0"/>
          <w:color w:val="000000"/>
          <w:sz w:val="20"/>
          <w:szCs w:val="20"/>
          <w:lang w:val="en-GB" w:eastAsia="en-GB"/>
        </w:rPr>
        <w:t xml:space="preserve"> 4.24.12; Cos </w:t>
      </w:r>
      <w:proofErr w:type="spellStart"/>
      <w:r w:rsidRPr="007F2E13">
        <w:rPr>
          <w:rFonts w:ascii="Verdana" w:eastAsia="Times New Roman" w:hAnsi="Verdana"/>
          <w:i/>
          <w:color w:val="000000"/>
          <w:sz w:val="20"/>
          <w:szCs w:val="20"/>
          <w:lang w:val="en-GB" w:eastAsia="en-GB"/>
        </w:rPr>
        <w:t>Rechtsgeleerde</w:t>
      </w:r>
      <w:proofErr w:type="spellEnd"/>
      <w:r w:rsidRPr="007F2E13">
        <w:rPr>
          <w:rFonts w:ascii="Verdana" w:eastAsia="Times New Roman" w:hAnsi="Verdana"/>
          <w:i/>
          <w:color w:val="000000"/>
          <w:sz w:val="20"/>
          <w:szCs w:val="20"/>
          <w:lang w:val="en-GB" w:eastAsia="en-GB"/>
        </w:rPr>
        <w:t xml:space="preserve"> </w:t>
      </w:r>
      <w:proofErr w:type="spellStart"/>
      <w:r w:rsidRPr="007F2E13">
        <w:rPr>
          <w:rFonts w:ascii="Verdana" w:eastAsia="Times New Roman" w:hAnsi="Verdana"/>
          <w:i/>
          <w:color w:val="000000"/>
          <w:sz w:val="20"/>
          <w:szCs w:val="20"/>
          <w:lang w:val="en-GB" w:eastAsia="en-GB"/>
        </w:rPr>
        <w:t>Verhandelingen</w:t>
      </w:r>
      <w:proofErr w:type="spellEnd"/>
      <w:r w:rsidRPr="007F2E13">
        <w:rPr>
          <w:rFonts w:ascii="Verdana" w:eastAsia="Times New Roman" w:hAnsi="Verdana"/>
          <w:i/>
          <w:color w:val="000000"/>
          <w:sz w:val="20"/>
          <w:szCs w:val="20"/>
          <w:lang w:val="en-GB" w:eastAsia="en-GB"/>
        </w:rPr>
        <w:t xml:space="preserve"> </w:t>
      </w:r>
      <w:r w:rsidRPr="007F2E13">
        <w:rPr>
          <w:rFonts w:ascii="Verdana" w:eastAsia="Times New Roman" w:hAnsi="Verdana"/>
          <w:iCs w:val="0"/>
          <w:color w:val="000000"/>
          <w:sz w:val="13"/>
          <w:lang w:val="en-GB" w:eastAsia="en-GB"/>
        </w:rPr>
        <w:t xml:space="preserve">I </w:t>
      </w:r>
      <w:r w:rsidRPr="007F2E13">
        <w:rPr>
          <w:rFonts w:ascii="Verdana" w:eastAsia="Times New Roman" w:hAnsi="Verdana"/>
          <w:i/>
          <w:color w:val="000000"/>
          <w:sz w:val="20"/>
          <w:szCs w:val="20"/>
          <w:lang w:val="en-GB" w:eastAsia="en-GB"/>
        </w:rPr>
        <w:t xml:space="preserve">over </w:t>
      </w:r>
      <w:proofErr w:type="spellStart"/>
      <w:r w:rsidRPr="007F2E13">
        <w:rPr>
          <w:rFonts w:ascii="Verdana" w:eastAsia="Times New Roman" w:hAnsi="Verdana"/>
          <w:i/>
          <w:color w:val="000000"/>
          <w:sz w:val="20"/>
          <w:szCs w:val="20"/>
          <w:lang w:val="en-GB" w:eastAsia="en-GB"/>
        </w:rPr>
        <w:t>Huwelykze</w:t>
      </w:r>
      <w:proofErr w:type="spellEnd"/>
      <w:r w:rsidRPr="007F2E13">
        <w:rPr>
          <w:rFonts w:ascii="Verdana" w:eastAsia="Times New Roman" w:hAnsi="Verdana"/>
          <w:i/>
          <w:color w:val="000000"/>
          <w:sz w:val="20"/>
          <w:szCs w:val="20"/>
          <w:lang w:val="en-GB" w:eastAsia="en-GB"/>
        </w:rPr>
        <w:t xml:space="preserve"> </w:t>
      </w:r>
      <w:proofErr w:type="spellStart"/>
      <w:r w:rsidRPr="007F2E13">
        <w:rPr>
          <w:rFonts w:ascii="Verdana" w:eastAsia="Times New Roman" w:hAnsi="Verdana"/>
          <w:i/>
          <w:color w:val="000000"/>
          <w:sz w:val="20"/>
          <w:szCs w:val="20"/>
          <w:lang w:val="en-GB" w:eastAsia="en-GB"/>
        </w:rPr>
        <w:t>Voorwaarden</w:t>
      </w:r>
      <w:proofErr w:type="spellEnd"/>
      <w:r w:rsidRPr="007F2E13">
        <w:rPr>
          <w:rFonts w:ascii="Verdana" w:eastAsia="Times New Roman" w:hAnsi="Verdana"/>
          <w:iCs w:val="0"/>
          <w:color w:val="000000"/>
          <w:sz w:val="20"/>
          <w:szCs w:val="20"/>
          <w:lang w:val="en-GB" w:eastAsia="en-GB"/>
        </w:rPr>
        <w:t xml:space="preserve"> at 55 </w:t>
      </w:r>
      <w:proofErr w:type="spellStart"/>
      <w:r w:rsidRPr="007F2E13">
        <w:rPr>
          <w:rFonts w:ascii="Verdana" w:eastAsia="Times New Roman" w:hAnsi="Verdana"/>
          <w:iCs w:val="0"/>
          <w:color w:val="000000"/>
          <w:sz w:val="20"/>
          <w:szCs w:val="20"/>
          <w:lang w:val="en-GB" w:eastAsia="en-GB"/>
        </w:rPr>
        <w:lastRenderedPageBreak/>
        <w:t>para</w:t>
      </w:r>
      <w:proofErr w:type="spellEnd"/>
      <w:r w:rsidRPr="007F2E13">
        <w:rPr>
          <w:rFonts w:ascii="Verdana" w:eastAsia="Times New Roman" w:hAnsi="Verdana"/>
          <w:iCs w:val="0"/>
          <w:color w:val="000000"/>
          <w:sz w:val="20"/>
          <w:szCs w:val="20"/>
          <w:lang w:val="en-GB" w:eastAsia="en-GB"/>
        </w:rPr>
        <w:t xml:space="preserve"> III; </w:t>
      </w:r>
      <w:proofErr w:type="spellStart"/>
      <w:r w:rsidRPr="007F2E13">
        <w:rPr>
          <w:rFonts w:ascii="Verdana" w:eastAsia="Times New Roman" w:hAnsi="Verdana"/>
          <w:iCs w:val="0"/>
          <w:color w:val="000000"/>
          <w:sz w:val="20"/>
          <w:szCs w:val="20"/>
          <w:lang w:val="en-GB" w:eastAsia="en-GB"/>
        </w:rPr>
        <w:t>Arntzenius</w:t>
      </w:r>
      <w:proofErr w:type="spellEnd"/>
      <w:r w:rsidRPr="007F2E13">
        <w:rPr>
          <w:rFonts w:ascii="Verdana" w:eastAsia="Times New Roman" w:hAnsi="Verdana"/>
          <w:iCs w:val="0"/>
          <w:color w:val="000000"/>
          <w:sz w:val="20"/>
          <w:szCs w:val="20"/>
          <w:lang w:val="en-GB" w:eastAsia="en-GB"/>
        </w:rPr>
        <w:t xml:space="preserve"> </w:t>
      </w:r>
      <w:r w:rsidRPr="007F2E13">
        <w:rPr>
          <w:rFonts w:ascii="Verdana" w:eastAsia="Times New Roman" w:hAnsi="Verdana"/>
          <w:i/>
          <w:color w:val="000000"/>
          <w:sz w:val="20"/>
          <w:szCs w:val="20"/>
          <w:lang w:val="en-GB" w:eastAsia="en-GB"/>
        </w:rPr>
        <w:t>Inst</w:t>
      </w:r>
      <w:r w:rsidRPr="007F2E13">
        <w:rPr>
          <w:rFonts w:ascii="Verdana" w:eastAsia="Times New Roman" w:hAnsi="Verdana"/>
          <w:iCs w:val="0"/>
          <w:color w:val="000000"/>
          <w:sz w:val="20"/>
          <w:szCs w:val="20"/>
          <w:lang w:val="en-GB" w:eastAsia="en-GB"/>
        </w:rPr>
        <w:t xml:space="preserve"> 2.4.10 (translation by </w:t>
      </w:r>
      <w:r w:rsidRPr="007F2E13">
        <w:rPr>
          <w:rFonts w:ascii="Verdana" w:eastAsia="Times New Roman" w:hAnsi="Verdana"/>
          <w:i/>
          <w:color w:val="000000"/>
          <w:sz w:val="20"/>
          <w:szCs w:val="20"/>
          <w:lang w:val="en-GB" w:eastAsia="en-GB"/>
        </w:rPr>
        <w:t xml:space="preserve">F P van den </w:t>
      </w:r>
      <w:proofErr w:type="spellStart"/>
      <w:r w:rsidRPr="007F2E13">
        <w:rPr>
          <w:rFonts w:ascii="Verdana" w:eastAsia="Times New Roman" w:hAnsi="Verdana"/>
          <w:i/>
          <w:color w:val="000000"/>
          <w:sz w:val="20"/>
          <w:szCs w:val="20"/>
          <w:lang w:val="en-GB" w:eastAsia="en-GB"/>
        </w:rPr>
        <w:t>Heever</w:t>
      </w:r>
      <w:proofErr w:type="spellEnd"/>
      <w:r w:rsidRPr="007F2E13">
        <w:rPr>
          <w:rFonts w:ascii="Verdana" w:eastAsia="Times New Roman" w:hAnsi="Verdana"/>
          <w:iCs w:val="0"/>
          <w:color w:val="000000"/>
          <w:sz w:val="20"/>
          <w:szCs w:val="20"/>
          <w:lang w:val="en-GB" w:eastAsia="en-GB"/>
        </w:rPr>
        <w:t xml:space="preserve"> at 147-8).) </w:t>
      </w:r>
      <w:proofErr w:type="spellStart"/>
      <w:r w:rsidRPr="007F2E13">
        <w:rPr>
          <w:rFonts w:ascii="Verdana" w:eastAsia="Times New Roman" w:hAnsi="Verdana"/>
          <w:iCs w:val="0"/>
          <w:color w:val="000000"/>
          <w:sz w:val="20"/>
          <w:szCs w:val="20"/>
          <w:lang w:val="en-GB" w:eastAsia="en-GB"/>
        </w:rPr>
        <w:t>Maasdorp</w:t>
      </w:r>
      <w:proofErr w:type="spellEnd"/>
      <w:r w:rsidRPr="007F2E13">
        <w:rPr>
          <w:rFonts w:ascii="Verdana" w:eastAsia="Times New Roman" w:hAnsi="Verdana"/>
          <w:iCs w:val="0"/>
          <w:color w:val="000000"/>
          <w:sz w:val="20"/>
          <w:szCs w:val="20"/>
          <w:lang w:val="en-GB" w:eastAsia="en-GB"/>
        </w:rPr>
        <w:t xml:space="preserve"> JA in </w:t>
      </w:r>
      <w:proofErr w:type="spellStart"/>
      <w:r w:rsidRPr="007F2E13">
        <w:rPr>
          <w:rFonts w:ascii="Verdana" w:eastAsia="Times New Roman" w:hAnsi="Verdana"/>
          <w:i/>
          <w:color w:val="000000"/>
          <w:sz w:val="20"/>
          <w:szCs w:val="20"/>
          <w:lang w:val="en-GB" w:eastAsia="en-GB"/>
        </w:rPr>
        <w:t>Larkan's</w:t>
      </w:r>
      <w:proofErr w:type="spellEnd"/>
      <w:r w:rsidRPr="007F2E13">
        <w:rPr>
          <w:rFonts w:ascii="Verdana" w:eastAsia="Times New Roman" w:hAnsi="Verdana"/>
          <w:iCs w:val="0"/>
          <w:color w:val="000000"/>
          <w:sz w:val="20"/>
          <w:szCs w:val="20"/>
          <w:lang w:val="en-GB" w:eastAsia="en-GB"/>
        </w:rPr>
        <w:t xml:space="preserve"> case </w:t>
      </w:r>
      <w:r w:rsidRPr="007F2E13">
        <w:rPr>
          <w:rFonts w:ascii="Verdana" w:eastAsia="Times New Roman" w:hAnsi="Verdana"/>
          <w:i/>
          <w:color w:val="000000"/>
          <w:sz w:val="20"/>
          <w:szCs w:val="20"/>
          <w:lang w:val="en-GB" w:eastAsia="en-GB"/>
        </w:rPr>
        <w:t>supra</w:t>
      </w:r>
      <w:r w:rsidRPr="007F2E13">
        <w:rPr>
          <w:rFonts w:ascii="Verdana" w:eastAsia="Times New Roman" w:hAnsi="Verdana"/>
          <w:iCs w:val="0"/>
          <w:color w:val="000000"/>
          <w:sz w:val="20"/>
          <w:szCs w:val="20"/>
          <w:lang w:val="en-GB" w:eastAsia="en-GB"/>
        </w:rPr>
        <w:t xml:space="preserve"> at 231 also deals with the question whether the rule referred to above is a mere application of the prohibition against donations between spouses in the following manner:</w:t>
      </w:r>
    </w:p>
    <w:p w:rsidR="007F2E13" w:rsidRPr="007F2E13" w:rsidRDefault="007F2E13" w:rsidP="007F2E13">
      <w:pPr>
        <w:tabs>
          <w:tab w:val="clear" w:pos="737"/>
        </w:tabs>
        <w:spacing w:before="120" w:beforeAutospacing="0" w:after="0" w:afterAutospacing="0" w:line="240" w:lineRule="auto"/>
        <w:ind w:hanging="226"/>
        <w:rPr>
          <w:rFonts w:ascii="Verdana" w:eastAsia="Times New Roman" w:hAnsi="Verdana"/>
          <w:iCs w:val="0"/>
          <w:color w:val="000000"/>
          <w:sz w:val="16"/>
          <w:szCs w:val="16"/>
          <w:lang w:val="en-GB" w:eastAsia="en-GB"/>
        </w:rPr>
      </w:pPr>
      <w:r w:rsidRPr="007F2E13">
        <w:rPr>
          <w:rFonts w:ascii="Verdana" w:eastAsia="Times New Roman" w:hAnsi="Verdana"/>
          <w:iCs w:val="0"/>
          <w:color w:val="000000"/>
          <w:sz w:val="16"/>
          <w:szCs w:val="16"/>
          <w:lang w:val="en-GB" w:eastAsia="en-GB"/>
        </w:rPr>
        <w:t xml:space="preserve">   'It is said by the writers that during marriage community of property cannot be altered by contract, because that would create a gift between </w:t>
      </w:r>
      <w:r w:rsidRPr="007F2E13">
        <w:rPr>
          <w:rFonts w:ascii="Verdana" w:eastAsia="Times New Roman" w:hAnsi="Verdana"/>
          <w:iCs w:val="0"/>
          <w:color w:val="000000"/>
          <w:sz w:val="13"/>
          <w:lang w:val="en-GB" w:eastAsia="en-GB"/>
        </w:rPr>
        <w:t xml:space="preserve">J </w:t>
      </w:r>
      <w:r w:rsidRPr="007F2E13">
        <w:rPr>
          <w:rFonts w:ascii="Verdana" w:eastAsia="Times New Roman" w:hAnsi="Verdana"/>
          <w:iCs w:val="0"/>
          <w:color w:val="000000"/>
          <w:sz w:val="16"/>
          <w:szCs w:val="16"/>
          <w:lang w:val="en-GB" w:eastAsia="en-GB"/>
        </w:rPr>
        <w:t>the spouses, but that</w:t>
      </w:r>
    </w:p>
    <w:p w:rsidR="007F2E13" w:rsidRPr="007F2E13" w:rsidRDefault="007F2E13" w:rsidP="007F2E13">
      <w:pPr>
        <w:tabs>
          <w:tab w:val="clear" w:pos="737"/>
        </w:tabs>
        <w:spacing w:before="240" w:beforeAutospacing="0" w:after="24" w:afterAutospacing="0" w:line="240" w:lineRule="auto"/>
        <w:jc w:val="right"/>
        <w:rPr>
          <w:rFonts w:ascii="Verdana" w:eastAsia="Times New Roman" w:hAnsi="Verdana"/>
          <w:b/>
          <w:bCs/>
          <w:iCs w:val="0"/>
          <w:color w:val="808080"/>
          <w:sz w:val="16"/>
          <w:szCs w:val="16"/>
          <w:lang w:val="en-GB" w:eastAsia="en-GB"/>
        </w:rPr>
      </w:pPr>
      <w:r w:rsidRPr="007F2E13">
        <w:rPr>
          <w:rFonts w:ascii="Verdana" w:eastAsia="Times New Roman" w:hAnsi="Verdana"/>
          <w:b/>
          <w:bCs/>
          <w:iCs w:val="0"/>
          <w:color w:val="808080"/>
          <w:sz w:val="16"/>
          <w:szCs w:val="16"/>
          <w:lang w:val="en-GB" w:eastAsia="en-GB"/>
        </w:rPr>
        <w:t>1992 (3) SA p613</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DU PLESSIS J</w:t>
      </w:r>
    </w:p>
    <w:p w:rsidR="007F2E13" w:rsidRPr="007F2E13" w:rsidRDefault="007F2E13" w:rsidP="007F2E13">
      <w:pPr>
        <w:tabs>
          <w:tab w:val="clear" w:pos="737"/>
        </w:tabs>
        <w:spacing w:before="120" w:beforeAutospacing="0" w:after="0" w:afterAutospacing="0" w:line="240" w:lineRule="auto"/>
        <w:ind w:hanging="226"/>
        <w:rPr>
          <w:rFonts w:ascii="Verdana" w:eastAsia="Times New Roman" w:hAnsi="Verdana"/>
          <w:iCs w:val="0"/>
          <w:color w:val="000000"/>
          <w:sz w:val="16"/>
          <w:szCs w:val="16"/>
          <w:lang w:val="en-GB" w:eastAsia="en-GB"/>
        </w:rPr>
      </w:pPr>
      <w:r w:rsidRPr="007F2E13">
        <w:rPr>
          <w:rFonts w:ascii="Verdana" w:eastAsia="Times New Roman" w:hAnsi="Verdana"/>
          <w:iCs w:val="0"/>
          <w:color w:val="000000"/>
          <w:sz w:val="16"/>
          <w:szCs w:val="16"/>
          <w:lang w:val="en-GB" w:eastAsia="en-GB"/>
        </w:rPr>
        <w:t>   </w:t>
      </w:r>
      <w:r w:rsidRPr="007F2E13">
        <w:rPr>
          <w:rFonts w:ascii="Verdana" w:eastAsia="Times New Roman" w:hAnsi="Verdana"/>
          <w:iCs w:val="0"/>
          <w:color w:val="000000"/>
          <w:sz w:val="13"/>
          <w:lang w:val="en-GB" w:eastAsia="en-GB"/>
        </w:rPr>
        <w:t xml:space="preserve"> A </w:t>
      </w:r>
      <w:r w:rsidRPr="007F2E13">
        <w:rPr>
          <w:rFonts w:ascii="Verdana" w:eastAsia="Times New Roman" w:hAnsi="Verdana"/>
          <w:iCs w:val="0"/>
          <w:color w:val="000000"/>
          <w:sz w:val="16"/>
          <w:szCs w:val="16"/>
          <w:lang w:val="en-GB" w:eastAsia="en-GB"/>
        </w:rPr>
        <w:t>does not place an extinction of community of property in the same position as a gift. There are, in law, special rules affecting community of property, and other rules affecting gifts.'</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It is true that most of the authorities quoted give the prohibition of donations between spouses as a reason for the rule, but most of them also give other, differing reasons as well. De Groot </w:t>
      </w:r>
      <w:proofErr w:type="spellStart"/>
      <w:r w:rsidRPr="007F2E13">
        <w:rPr>
          <w:rFonts w:ascii="Verdana" w:eastAsia="Times New Roman" w:hAnsi="Verdana"/>
          <w:i/>
          <w:color w:val="000000"/>
          <w:sz w:val="20"/>
          <w:szCs w:val="20"/>
          <w:lang w:val="en-GB" w:eastAsia="en-GB"/>
        </w:rPr>
        <w:t>Inleidinge</w:t>
      </w:r>
      <w:proofErr w:type="spellEnd"/>
      <w:r w:rsidRPr="007F2E13">
        <w:rPr>
          <w:rFonts w:ascii="Verdana" w:eastAsia="Times New Roman" w:hAnsi="Verdana"/>
          <w:iCs w:val="0"/>
          <w:color w:val="000000"/>
          <w:sz w:val="20"/>
          <w:szCs w:val="20"/>
          <w:lang w:val="en-GB" w:eastAsia="en-GB"/>
        </w:rPr>
        <w:t xml:space="preserve"> 2.12.5 states </w:t>
      </w:r>
      <w:r w:rsidRPr="007F2E13">
        <w:rPr>
          <w:rFonts w:ascii="Verdana" w:eastAsia="Times New Roman" w:hAnsi="Verdana"/>
          <w:iCs w:val="0"/>
          <w:color w:val="000000"/>
          <w:sz w:val="13"/>
          <w:lang w:val="en-GB" w:eastAsia="en-GB"/>
        </w:rPr>
        <w:t xml:space="preserve">B </w:t>
      </w:r>
      <w:r w:rsidRPr="007F2E13">
        <w:rPr>
          <w:rFonts w:ascii="Verdana" w:eastAsia="Times New Roman" w:hAnsi="Verdana"/>
          <w:iCs w:val="0"/>
          <w:color w:val="000000"/>
          <w:sz w:val="20"/>
          <w:szCs w:val="20"/>
          <w:lang w:val="en-GB" w:eastAsia="en-GB"/>
        </w:rPr>
        <w:t xml:space="preserve">the general rule only, and gives no reasons save that, once the marriage has been solemnised, the law of the land takes effect and the parties cannot change it </w:t>
      </w:r>
      <w:r w:rsidRPr="007F2E13">
        <w:rPr>
          <w:rFonts w:ascii="Verdana" w:eastAsia="Times New Roman" w:hAnsi="Verdana"/>
          <w:i/>
          <w:color w:val="000000"/>
          <w:sz w:val="20"/>
          <w:szCs w:val="20"/>
          <w:lang w:val="en-GB" w:eastAsia="en-GB"/>
        </w:rPr>
        <w:t xml:space="preserve">inter </w:t>
      </w:r>
      <w:proofErr w:type="spellStart"/>
      <w:r w:rsidRPr="007F2E13">
        <w:rPr>
          <w:rFonts w:ascii="Verdana" w:eastAsia="Times New Roman" w:hAnsi="Verdana"/>
          <w:i/>
          <w:color w:val="000000"/>
          <w:sz w:val="20"/>
          <w:szCs w:val="20"/>
          <w:lang w:val="en-GB" w:eastAsia="en-GB"/>
        </w:rPr>
        <w:t>vivos</w:t>
      </w:r>
      <w:proofErr w:type="spellEnd"/>
      <w:r w:rsidRPr="007F2E13">
        <w:rPr>
          <w:rFonts w:ascii="Verdana" w:eastAsia="Times New Roman" w:hAnsi="Verdana"/>
          <w:iCs w:val="0"/>
          <w:color w:val="000000"/>
          <w:sz w:val="20"/>
          <w:szCs w:val="20"/>
          <w:lang w:val="en-GB" w:eastAsia="en-GB"/>
        </w:rPr>
        <w:t>.</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The rule being a substantive rule for which different reasons are given cannot be regarded as having been abrogated by the repeal of one of the </w:t>
      </w:r>
      <w:r w:rsidRPr="007F2E13">
        <w:rPr>
          <w:rFonts w:ascii="Verdana" w:eastAsia="Times New Roman" w:hAnsi="Verdana"/>
          <w:iCs w:val="0"/>
          <w:color w:val="000000"/>
          <w:sz w:val="13"/>
          <w:lang w:val="en-GB" w:eastAsia="en-GB"/>
        </w:rPr>
        <w:t xml:space="preserve">C </w:t>
      </w:r>
      <w:r w:rsidRPr="007F2E13">
        <w:rPr>
          <w:rFonts w:ascii="Verdana" w:eastAsia="Times New Roman" w:hAnsi="Verdana"/>
          <w:iCs w:val="0"/>
          <w:color w:val="000000"/>
          <w:sz w:val="20"/>
          <w:szCs w:val="20"/>
          <w:lang w:val="en-GB" w:eastAsia="en-GB"/>
        </w:rPr>
        <w:t xml:space="preserve">reasons given by the authorities for its existence. </w:t>
      </w:r>
      <w:r w:rsidRPr="007F2E13">
        <w:rPr>
          <w:rFonts w:ascii="Verdana" w:eastAsia="Times New Roman" w:hAnsi="Verdana"/>
          <w:i/>
          <w:color w:val="000000"/>
          <w:sz w:val="20"/>
          <w:szCs w:val="20"/>
          <w:lang w:val="en-GB" w:eastAsia="en-GB"/>
        </w:rPr>
        <w:t>Davis</w:t>
      </w:r>
      <w:r w:rsidRPr="007F2E13">
        <w:rPr>
          <w:rFonts w:ascii="Verdana" w:eastAsia="Times New Roman" w:hAnsi="Verdana"/>
          <w:iCs w:val="0"/>
          <w:color w:val="000000"/>
          <w:sz w:val="20"/>
          <w:szCs w:val="20"/>
          <w:lang w:val="en-GB" w:eastAsia="en-GB"/>
        </w:rPr>
        <w:t xml:space="preserve"> (in the unpublished article) analyses the common-law authorities, categorises the reasons furnished by them for the rule and then argues that, but for the protection of creditors, all the other reasons for the rule are either of historic interest, are not of application to marriages out of community of </w:t>
      </w:r>
      <w:r w:rsidRPr="007F2E13">
        <w:rPr>
          <w:rFonts w:ascii="Verdana" w:eastAsia="Times New Roman" w:hAnsi="Verdana"/>
          <w:iCs w:val="0"/>
          <w:color w:val="000000"/>
          <w:sz w:val="13"/>
          <w:lang w:val="en-GB" w:eastAsia="en-GB"/>
        </w:rPr>
        <w:t xml:space="preserve">D </w:t>
      </w:r>
      <w:r w:rsidRPr="007F2E13">
        <w:rPr>
          <w:rFonts w:ascii="Verdana" w:eastAsia="Times New Roman" w:hAnsi="Verdana"/>
          <w:iCs w:val="0"/>
          <w:color w:val="000000"/>
          <w:sz w:val="20"/>
          <w:szCs w:val="20"/>
          <w:lang w:val="en-GB" w:eastAsia="en-GB"/>
        </w:rPr>
        <w:t xml:space="preserve">property or had been repealed or became obsolete. The argument has much to commend itself in logic, but the mere fact that there are authors who give reasons that are not dealt with by </w:t>
      </w:r>
      <w:r w:rsidRPr="007F2E13">
        <w:rPr>
          <w:rFonts w:ascii="Verdana" w:eastAsia="Times New Roman" w:hAnsi="Verdana"/>
          <w:i/>
          <w:color w:val="000000"/>
          <w:sz w:val="20"/>
          <w:szCs w:val="20"/>
          <w:lang w:val="en-GB" w:eastAsia="en-GB"/>
        </w:rPr>
        <w:t>Davis</w:t>
      </w:r>
      <w:r w:rsidRPr="007F2E13">
        <w:rPr>
          <w:rFonts w:ascii="Verdana" w:eastAsia="Times New Roman" w:hAnsi="Verdana"/>
          <w:iCs w:val="0"/>
          <w:color w:val="000000"/>
          <w:sz w:val="20"/>
          <w:szCs w:val="20"/>
          <w:lang w:val="en-GB" w:eastAsia="en-GB"/>
        </w:rPr>
        <w:t xml:space="preserve"> illustrates the danger of such logic. (See </w:t>
      </w:r>
      <w:r w:rsidRPr="007F2E13">
        <w:rPr>
          <w:rFonts w:ascii="Verdana" w:eastAsia="Times New Roman" w:hAnsi="Verdana"/>
          <w:i/>
          <w:color w:val="000000"/>
          <w:sz w:val="20"/>
          <w:szCs w:val="20"/>
          <w:lang w:val="en-GB" w:eastAsia="en-GB"/>
        </w:rPr>
        <w:t>De Groot (loc cit</w:t>
      </w:r>
      <w:r w:rsidRPr="007F2E13">
        <w:rPr>
          <w:rFonts w:ascii="Verdana" w:eastAsia="Times New Roman" w:hAnsi="Verdana"/>
          <w:iCs w:val="0"/>
          <w:color w:val="000000"/>
          <w:sz w:val="20"/>
          <w:szCs w:val="20"/>
          <w:lang w:val="en-GB" w:eastAsia="en-GB"/>
        </w:rPr>
        <w:t xml:space="preserve">); </w:t>
      </w:r>
      <w:proofErr w:type="spellStart"/>
      <w:r w:rsidRPr="007F2E13">
        <w:rPr>
          <w:rFonts w:ascii="Verdana" w:eastAsia="Times New Roman" w:hAnsi="Verdana"/>
          <w:i/>
          <w:color w:val="000000"/>
          <w:sz w:val="20"/>
          <w:szCs w:val="20"/>
          <w:lang w:val="en-GB" w:eastAsia="en-GB"/>
        </w:rPr>
        <w:t>Arntzenius</w:t>
      </w:r>
      <w:proofErr w:type="spellEnd"/>
      <w:r w:rsidRPr="007F2E13">
        <w:rPr>
          <w:rFonts w:ascii="Verdana" w:eastAsia="Times New Roman" w:hAnsi="Verdana"/>
          <w:i/>
          <w:color w:val="000000"/>
          <w:sz w:val="20"/>
          <w:szCs w:val="20"/>
          <w:lang w:val="en-GB" w:eastAsia="en-GB"/>
        </w:rPr>
        <w:t xml:space="preserve"> (loc cit)</w:t>
      </w:r>
      <w:r w:rsidRPr="007F2E13">
        <w:rPr>
          <w:rFonts w:ascii="Verdana" w:eastAsia="Times New Roman" w:hAnsi="Verdana"/>
          <w:iCs w:val="0"/>
          <w:color w:val="000000"/>
          <w:sz w:val="20"/>
          <w:szCs w:val="20"/>
          <w:lang w:val="en-GB" w:eastAsia="en-GB"/>
        </w:rPr>
        <w:t xml:space="preserve">; H D J </w:t>
      </w:r>
      <w:proofErr w:type="spellStart"/>
      <w:r w:rsidRPr="007F2E13">
        <w:rPr>
          <w:rFonts w:ascii="Verdana" w:eastAsia="Times New Roman" w:hAnsi="Verdana"/>
          <w:iCs w:val="0"/>
          <w:color w:val="000000"/>
          <w:sz w:val="20"/>
          <w:szCs w:val="20"/>
          <w:lang w:val="en-GB" w:eastAsia="en-GB"/>
        </w:rPr>
        <w:t>Bodenstein</w:t>
      </w:r>
      <w:proofErr w:type="spellEnd"/>
      <w:r w:rsidRPr="007F2E13">
        <w:rPr>
          <w:rFonts w:ascii="Verdana" w:eastAsia="Times New Roman" w:hAnsi="Verdana"/>
          <w:iCs w:val="0"/>
          <w:color w:val="000000"/>
          <w:sz w:val="20"/>
          <w:szCs w:val="20"/>
          <w:lang w:val="en-GB" w:eastAsia="en-GB"/>
        </w:rPr>
        <w:t xml:space="preserve"> 'The Validity of Pacts between Husband and Wife' (1917) 34 </w:t>
      </w:r>
      <w:r w:rsidRPr="007F2E13">
        <w:rPr>
          <w:rFonts w:ascii="Verdana" w:eastAsia="Times New Roman" w:hAnsi="Verdana"/>
          <w:i/>
          <w:color w:val="000000"/>
          <w:sz w:val="20"/>
          <w:szCs w:val="20"/>
          <w:lang w:val="en-GB" w:eastAsia="en-GB"/>
        </w:rPr>
        <w:t>SALJ</w:t>
      </w:r>
      <w:r w:rsidRPr="007F2E13">
        <w:rPr>
          <w:rFonts w:ascii="Verdana" w:eastAsia="Times New Roman" w:hAnsi="Verdana"/>
          <w:iCs w:val="0"/>
          <w:color w:val="000000"/>
          <w:sz w:val="20"/>
          <w:szCs w:val="20"/>
          <w:lang w:val="en-GB" w:eastAsia="en-GB"/>
        </w:rPr>
        <w:t xml:space="preserve"> 11 at 16-28.) </w:t>
      </w:r>
      <w:r w:rsidRPr="007F2E13">
        <w:rPr>
          <w:rFonts w:ascii="Verdana" w:eastAsia="Times New Roman" w:hAnsi="Verdana"/>
          <w:iCs w:val="0"/>
          <w:color w:val="000000"/>
          <w:sz w:val="13"/>
          <w:lang w:val="en-GB" w:eastAsia="en-GB"/>
        </w:rPr>
        <w:t xml:space="preserve">E </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Mr </w:t>
      </w:r>
      <w:r w:rsidRPr="007F2E13">
        <w:rPr>
          <w:rFonts w:ascii="Verdana" w:eastAsia="Times New Roman" w:hAnsi="Verdana"/>
          <w:i/>
          <w:color w:val="000000"/>
          <w:sz w:val="20"/>
          <w:szCs w:val="20"/>
          <w:lang w:val="en-GB" w:eastAsia="en-GB"/>
        </w:rPr>
        <w:t>Nugent</w:t>
      </w:r>
      <w:r w:rsidRPr="007F2E13">
        <w:rPr>
          <w:rFonts w:ascii="Verdana" w:eastAsia="Times New Roman" w:hAnsi="Verdana"/>
          <w:iCs w:val="0"/>
          <w:color w:val="000000"/>
          <w:sz w:val="20"/>
          <w:szCs w:val="20"/>
          <w:lang w:val="en-GB" w:eastAsia="en-GB"/>
        </w:rPr>
        <w:t xml:space="preserve"> also relied on various decisions of our Courts as authority for the proposition that the prohibition against donations between spouses is in fact the only reason for the immutability of spouses' matrimonial property system.</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13"/>
          <w:lang w:val="en-GB" w:eastAsia="en-GB"/>
        </w:rPr>
        <w:t xml:space="preserve">F </w:t>
      </w:r>
      <w:r w:rsidRPr="007F2E13">
        <w:rPr>
          <w:rFonts w:ascii="Verdana" w:eastAsia="Times New Roman" w:hAnsi="Verdana"/>
          <w:iCs w:val="0"/>
          <w:color w:val="000000"/>
          <w:sz w:val="20"/>
          <w:szCs w:val="20"/>
          <w:lang w:val="en-GB" w:eastAsia="en-GB"/>
        </w:rPr>
        <w:t xml:space="preserve">   In </w:t>
      </w:r>
      <w:r w:rsidRPr="007F2E13">
        <w:rPr>
          <w:rFonts w:ascii="Verdana" w:eastAsia="Times New Roman" w:hAnsi="Verdana"/>
          <w:i/>
          <w:color w:val="000000"/>
          <w:sz w:val="20"/>
          <w:szCs w:val="20"/>
          <w:lang w:val="en-GB" w:eastAsia="en-GB"/>
        </w:rPr>
        <w:t xml:space="preserve">Union Government (Minister of Finance) v </w:t>
      </w:r>
      <w:proofErr w:type="spellStart"/>
      <w:r w:rsidRPr="007F2E13">
        <w:rPr>
          <w:rFonts w:ascii="Verdana" w:eastAsia="Times New Roman" w:hAnsi="Verdana"/>
          <w:i/>
          <w:color w:val="000000"/>
          <w:sz w:val="20"/>
          <w:szCs w:val="20"/>
          <w:lang w:val="en-GB" w:eastAsia="en-GB"/>
        </w:rPr>
        <w:t>Larkan</w:t>
      </w:r>
      <w:proofErr w:type="spellEnd"/>
      <w:r w:rsidRPr="007F2E13">
        <w:rPr>
          <w:rFonts w:ascii="Verdana" w:eastAsia="Times New Roman" w:hAnsi="Verdana"/>
          <w:i/>
          <w:color w:val="000000"/>
          <w:sz w:val="20"/>
          <w:szCs w:val="20"/>
          <w:lang w:val="en-GB" w:eastAsia="en-GB"/>
        </w:rPr>
        <w:t xml:space="preserve"> (supra</w:t>
      </w:r>
      <w:r w:rsidRPr="007F2E13">
        <w:rPr>
          <w:rFonts w:ascii="Verdana" w:eastAsia="Times New Roman" w:hAnsi="Verdana"/>
          <w:iCs w:val="0"/>
          <w:color w:val="000000"/>
          <w:sz w:val="20"/>
          <w:szCs w:val="20"/>
          <w:lang w:val="en-GB" w:eastAsia="en-GB"/>
        </w:rPr>
        <w:t xml:space="preserve"> at 220) Innes CJ does refer to the prohibition against donations between spouses as a reason for the rule, and says that therefore the rule</w:t>
      </w:r>
    </w:p>
    <w:p w:rsidR="007F2E13" w:rsidRPr="007F2E13" w:rsidRDefault="007F2E13" w:rsidP="007F2E13">
      <w:pPr>
        <w:tabs>
          <w:tab w:val="clear" w:pos="737"/>
        </w:tabs>
        <w:spacing w:before="120" w:beforeAutospacing="0" w:after="0" w:afterAutospacing="0" w:line="240" w:lineRule="auto"/>
        <w:ind w:hanging="226"/>
        <w:rPr>
          <w:rFonts w:ascii="Verdana" w:eastAsia="Times New Roman" w:hAnsi="Verdana"/>
          <w:iCs w:val="0"/>
          <w:color w:val="000000"/>
          <w:sz w:val="16"/>
          <w:szCs w:val="16"/>
          <w:lang w:val="en-GB" w:eastAsia="en-GB"/>
        </w:rPr>
      </w:pPr>
      <w:r w:rsidRPr="007F2E13">
        <w:rPr>
          <w:rFonts w:ascii="Verdana" w:eastAsia="Times New Roman" w:hAnsi="Verdana"/>
          <w:iCs w:val="0"/>
          <w:color w:val="000000"/>
          <w:sz w:val="16"/>
          <w:szCs w:val="16"/>
          <w:lang w:val="en-GB" w:eastAsia="en-GB"/>
        </w:rPr>
        <w:t>   '</w:t>
      </w:r>
      <w:proofErr w:type="gramStart"/>
      <w:r w:rsidRPr="007F2E13">
        <w:rPr>
          <w:rFonts w:ascii="Verdana" w:eastAsia="Times New Roman" w:hAnsi="Verdana"/>
          <w:iCs w:val="0"/>
          <w:color w:val="000000"/>
          <w:sz w:val="16"/>
          <w:szCs w:val="16"/>
          <w:lang w:val="en-GB" w:eastAsia="en-GB"/>
        </w:rPr>
        <w:t>was</w:t>
      </w:r>
      <w:proofErr w:type="gramEnd"/>
      <w:r w:rsidRPr="007F2E13">
        <w:rPr>
          <w:rFonts w:ascii="Verdana" w:eastAsia="Times New Roman" w:hAnsi="Verdana"/>
          <w:iCs w:val="0"/>
          <w:color w:val="000000"/>
          <w:sz w:val="16"/>
          <w:szCs w:val="16"/>
          <w:lang w:val="en-GB" w:eastAsia="en-GB"/>
        </w:rPr>
        <w:t xml:space="preserve"> </w:t>
      </w:r>
      <w:r w:rsidRPr="007F2E13">
        <w:rPr>
          <w:rFonts w:ascii="Verdana" w:eastAsia="Times New Roman" w:hAnsi="Verdana"/>
          <w:i/>
          <w:color w:val="000000"/>
          <w:sz w:val="16"/>
          <w:szCs w:val="16"/>
          <w:lang w:val="en-GB" w:eastAsia="en-GB"/>
        </w:rPr>
        <w:t>largely</w:t>
      </w:r>
      <w:r w:rsidRPr="007F2E13">
        <w:rPr>
          <w:rFonts w:ascii="Verdana" w:eastAsia="Times New Roman" w:hAnsi="Verdana"/>
          <w:iCs w:val="0"/>
          <w:color w:val="000000"/>
          <w:sz w:val="16"/>
          <w:szCs w:val="16"/>
          <w:lang w:val="en-GB" w:eastAsia="en-GB"/>
        </w:rPr>
        <w:t xml:space="preserve"> affected in the Netherlands by the further question whether the law regulating the transaction absolutely prohibited donations between spouses'.</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(My italicising.) I do not read the learned Chief Justice at all as </w:t>
      </w:r>
      <w:r w:rsidRPr="007F2E13">
        <w:rPr>
          <w:rFonts w:ascii="Verdana" w:eastAsia="Times New Roman" w:hAnsi="Verdana"/>
          <w:iCs w:val="0"/>
          <w:color w:val="000000"/>
          <w:sz w:val="13"/>
          <w:lang w:val="en-GB" w:eastAsia="en-GB"/>
        </w:rPr>
        <w:t xml:space="preserve">G </w:t>
      </w:r>
      <w:r w:rsidRPr="007F2E13">
        <w:rPr>
          <w:rFonts w:ascii="Verdana" w:eastAsia="Times New Roman" w:hAnsi="Verdana"/>
          <w:iCs w:val="0"/>
          <w:color w:val="000000"/>
          <w:sz w:val="20"/>
          <w:szCs w:val="20"/>
          <w:lang w:val="en-GB" w:eastAsia="en-GB"/>
        </w:rPr>
        <w:t xml:space="preserve">suggesting that the rule can be regarded as a mere application of the rule against donations between spouses. (See in this regard also the passage from the judgment of </w:t>
      </w:r>
      <w:proofErr w:type="spellStart"/>
      <w:r w:rsidRPr="007F2E13">
        <w:rPr>
          <w:rFonts w:ascii="Verdana" w:eastAsia="Times New Roman" w:hAnsi="Verdana"/>
          <w:iCs w:val="0"/>
          <w:color w:val="000000"/>
          <w:sz w:val="20"/>
          <w:szCs w:val="20"/>
          <w:lang w:val="en-GB" w:eastAsia="en-GB"/>
        </w:rPr>
        <w:t>Maasdorp</w:t>
      </w:r>
      <w:proofErr w:type="spellEnd"/>
      <w:r w:rsidRPr="007F2E13">
        <w:rPr>
          <w:rFonts w:ascii="Verdana" w:eastAsia="Times New Roman" w:hAnsi="Verdana"/>
          <w:iCs w:val="0"/>
          <w:color w:val="000000"/>
          <w:sz w:val="20"/>
          <w:szCs w:val="20"/>
          <w:lang w:val="en-GB" w:eastAsia="en-GB"/>
        </w:rPr>
        <w:t xml:space="preserve"> JA quoted above.)</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In his formulation of the rule (the one quoted above) Innes CJ refers to an exception to the general rule that the matrimonial property system cannot be changed by postnuptial contract - if the parties were entitled </w:t>
      </w:r>
      <w:r w:rsidRPr="007F2E13">
        <w:rPr>
          <w:rFonts w:ascii="Verdana" w:eastAsia="Times New Roman" w:hAnsi="Verdana"/>
          <w:iCs w:val="0"/>
          <w:color w:val="000000"/>
          <w:sz w:val="13"/>
          <w:lang w:val="en-GB" w:eastAsia="en-GB"/>
        </w:rPr>
        <w:t xml:space="preserve">H </w:t>
      </w:r>
      <w:r w:rsidRPr="007F2E13">
        <w:rPr>
          <w:rFonts w:ascii="Verdana" w:eastAsia="Times New Roman" w:hAnsi="Verdana"/>
          <w:iCs w:val="0"/>
          <w:color w:val="000000"/>
          <w:sz w:val="20"/>
          <w:szCs w:val="20"/>
          <w:lang w:val="en-GB" w:eastAsia="en-GB"/>
        </w:rPr>
        <w:t xml:space="preserve">at the time of the agreement to a decree of judicial separation, they could </w:t>
      </w:r>
      <w:r w:rsidRPr="007F2E13">
        <w:rPr>
          <w:rFonts w:ascii="Verdana" w:eastAsia="Times New Roman" w:hAnsi="Verdana"/>
          <w:i/>
          <w:color w:val="000000"/>
          <w:sz w:val="20"/>
          <w:szCs w:val="20"/>
          <w:lang w:val="en-GB" w:eastAsia="en-GB"/>
        </w:rPr>
        <w:t xml:space="preserve">inter </w:t>
      </w:r>
      <w:proofErr w:type="spellStart"/>
      <w:r w:rsidRPr="007F2E13">
        <w:rPr>
          <w:rFonts w:ascii="Verdana" w:eastAsia="Times New Roman" w:hAnsi="Verdana"/>
          <w:i/>
          <w:color w:val="000000"/>
          <w:sz w:val="20"/>
          <w:szCs w:val="20"/>
          <w:lang w:val="en-GB" w:eastAsia="en-GB"/>
        </w:rPr>
        <w:t>partes</w:t>
      </w:r>
      <w:proofErr w:type="spellEnd"/>
      <w:r w:rsidRPr="007F2E13">
        <w:rPr>
          <w:rFonts w:ascii="Verdana" w:eastAsia="Times New Roman" w:hAnsi="Verdana"/>
          <w:iCs w:val="0"/>
          <w:color w:val="000000"/>
          <w:sz w:val="20"/>
          <w:szCs w:val="20"/>
          <w:lang w:val="en-GB" w:eastAsia="en-GB"/>
        </w:rPr>
        <w:t xml:space="preserve"> divide the common estate. (See in this regard also </w:t>
      </w:r>
      <w:proofErr w:type="spellStart"/>
      <w:r w:rsidRPr="007F2E13">
        <w:rPr>
          <w:rFonts w:ascii="Verdana" w:eastAsia="Times New Roman" w:hAnsi="Verdana"/>
          <w:i/>
          <w:color w:val="000000"/>
          <w:sz w:val="20"/>
          <w:szCs w:val="20"/>
          <w:lang w:val="en-GB" w:eastAsia="en-GB"/>
        </w:rPr>
        <w:t>Voet</w:t>
      </w:r>
      <w:proofErr w:type="spellEnd"/>
      <w:r w:rsidRPr="007F2E13">
        <w:rPr>
          <w:rFonts w:ascii="Verdana" w:eastAsia="Times New Roman" w:hAnsi="Verdana"/>
          <w:iCs w:val="0"/>
          <w:color w:val="000000"/>
          <w:sz w:val="20"/>
          <w:szCs w:val="20"/>
          <w:lang w:val="en-GB" w:eastAsia="en-GB"/>
        </w:rPr>
        <w:t xml:space="preserve"> 24.2.19 and </w:t>
      </w:r>
      <w:r w:rsidRPr="007F2E13">
        <w:rPr>
          <w:rFonts w:ascii="Verdana" w:eastAsia="Times New Roman" w:hAnsi="Verdana"/>
          <w:i/>
          <w:color w:val="000000"/>
          <w:sz w:val="20"/>
          <w:szCs w:val="20"/>
          <w:lang w:val="en-GB" w:eastAsia="en-GB"/>
        </w:rPr>
        <w:t>De Groot</w:t>
      </w:r>
      <w:r w:rsidRPr="007F2E13">
        <w:rPr>
          <w:rFonts w:ascii="Verdana" w:eastAsia="Times New Roman" w:hAnsi="Verdana"/>
          <w:iCs w:val="0"/>
          <w:color w:val="000000"/>
          <w:sz w:val="20"/>
          <w:szCs w:val="20"/>
          <w:lang w:val="en-GB" w:eastAsia="en-GB"/>
        </w:rPr>
        <w:t xml:space="preserve"> 3.21.11. See also </w:t>
      </w:r>
      <w:proofErr w:type="spellStart"/>
      <w:r w:rsidRPr="007F2E13">
        <w:rPr>
          <w:rFonts w:ascii="Verdana" w:eastAsia="Times New Roman" w:hAnsi="Verdana"/>
          <w:i/>
          <w:color w:val="000000"/>
          <w:sz w:val="20"/>
          <w:szCs w:val="20"/>
          <w:lang w:val="en-GB" w:eastAsia="en-GB"/>
        </w:rPr>
        <w:t>Scheltinga</w:t>
      </w:r>
      <w:proofErr w:type="spellEnd"/>
      <w:r w:rsidRPr="007F2E13">
        <w:rPr>
          <w:rFonts w:ascii="Verdana" w:eastAsia="Times New Roman" w:hAnsi="Verdana"/>
          <w:i/>
          <w:color w:val="000000"/>
          <w:sz w:val="20"/>
          <w:szCs w:val="20"/>
          <w:lang w:val="en-GB" w:eastAsia="en-GB"/>
        </w:rPr>
        <w:t xml:space="preserve"> se </w:t>
      </w:r>
      <w:proofErr w:type="spellStart"/>
      <w:r w:rsidRPr="007F2E13">
        <w:rPr>
          <w:rFonts w:ascii="Verdana" w:eastAsia="Times New Roman" w:hAnsi="Verdana"/>
          <w:i/>
          <w:color w:val="000000"/>
          <w:sz w:val="20"/>
          <w:szCs w:val="20"/>
          <w:lang w:val="en-GB" w:eastAsia="en-GB"/>
        </w:rPr>
        <w:t>dictata</w:t>
      </w:r>
      <w:proofErr w:type="spellEnd"/>
      <w:r w:rsidRPr="007F2E13">
        <w:rPr>
          <w:rFonts w:ascii="Verdana" w:eastAsia="Times New Roman" w:hAnsi="Verdana"/>
          <w:i/>
          <w:color w:val="000000"/>
          <w:sz w:val="20"/>
          <w:szCs w:val="20"/>
          <w:lang w:val="en-GB" w:eastAsia="en-GB"/>
        </w:rPr>
        <w:t xml:space="preserve"> </w:t>
      </w:r>
      <w:proofErr w:type="spellStart"/>
      <w:r w:rsidRPr="007F2E13">
        <w:rPr>
          <w:rFonts w:ascii="Verdana" w:eastAsia="Times New Roman" w:hAnsi="Verdana"/>
          <w:i/>
          <w:color w:val="000000"/>
          <w:sz w:val="20"/>
          <w:szCs w:val="20"/>
          <w:lang w:val="en-GB" w:eastAsia="en-GB"/>
        </w:rPr>
        <w:t>oor</w:t>
      </w:r>
      <w:proofErr w:type="spellEnd"/>
      <w:r w:rsidRPr="007F2E13">
        <w:rPr>
          <w:rFonts w:ascii="Verdana" w:eastAsia="Times New Roman" w:hAnsi="Verdana"/>
          <w:i/>
          <w:color w:val="000000"/>
          <w:sz w:val="20"/>
          <w:szCs w:val="20"/>
          <w:lang w:val="en-GB" w:eastAsia="en-GB"/>
        </w:rPr>
        <w:t xml:space="preserve"> De Groot</w:t>
      </w:r>
      <w:r w:rsidRPr="007F2E13">
        <w:rPr>
          <w:rFonts w:ascii="Verdana" w:eastAsia="Times New Roman" w:hAnsi="Verdana"/>
          <w:iCs w:val="0"/>
          <w:color w:val="000000"/>
          <w:sz w:val="20"/>
          <w:szCs w:val="20"/>
          <w:lang w:val="en-GB" w:eastAsia="en-GB"/>
        </w:rPr>
        <w:t xml:space="preserve"> as edited by De Vos and Visagie and published by </w:t>
      </w:r>
      <w:proofErr w:type="spellStart"/>
      <w:r w:rsidRPr="007F2E13">
        <w:rPr>
          <w:rFonts w:ascii="Verdana" w:eastAsia="Times New Roman" w:hAnsi="Verdana"/>
          <w:i/>
          <w:color w:val="000000"/>
          <w:sz w:val="20"/>
          <w:szCs w:val="20"/>
          <w:lang w:val="en-GB" w:eastAsia="en-GB"/>
        </w:rPr>
        <w:t>Lex</w:t>
      </w:r>
      <w:proofErr w:type="spellEnd"/>
      <w:r w:rsidRPr="007F2E13">
        <w:rPr>
          <w:rFonts w:ascii="Verdana" w:eastAsia="Times New Roman" w:hAnsi="Verdana"/>
          <w:i/>
          <w:color w:val="000000"/>
          <w:sz w:val="20"/>
          <w:szCs w:val="20"/>
          <w:lang w:val="en-GB" w:eastAsia="en-GB"/>
        </w:rPr>
        <w:t xml:space="preserve"> Patria</w:t>
      </w:r>
      <w:r w:rsidRPr="007F2E13">
        <w:rPr>
          <w:rFonts w:ascii="Verdana" w:eastAsia="Times New Roman" w:hAnsi="Verdana"/>
          <w:iCs w:val="0"/>
          <w:color w:val="000000"/>
          <w:sz w:val="20"/>
          <w:szCs w:val="20"/>
          <w:lang w:val="en-GB" w:eastAsia="en-GB"/>
        </w:rPr>
        <w:t xml:space="preserve"> publishers in 1986 at 425.)</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Mr </w:t>
      </w:r>
      <w:r w:rsidRPr="007F2E13">
        <w:rPr>
          <w:rFonts w:ascii="Verdana" w:eastAsia="Times New Roman" w:hAnsi="Verdana"/>
          <w:i/>
          <w:color w:val="000000"/>
          <w:sz w:val="20"/>
          <w:szCs w:val="20"/>
          <w:lang w:val="en-GB" w:eastAsia="en-GB"/>
        </w:rPr>
        <w:t>Nugent</w:t>
      </w:r>
      <w:r w:rsidRPr="007F2E13">
        <w:rPr>
          <w:rFonts w:ascii="Verdana" w:eastAsia="Times New Roman" w:hAnsi="Verdana"/>
          <w:iCs w:val="0"/>
          <w:color w:val="000000"/>
          <w:sz w:val="20"/>
          <w:szCs w:val="20"/>
          <w:lang w:val="en-GB" w:eastAsia="en-GB"/>
        </w:rPr>
        <w:t xml:space="preserve"> relied on </w:t>
      </w:r>
      <w:proofErr w:type="spellStart"/>
      <w:r w:rsidRPr="007F2E13">
        <w:rPr>
          <w:rFonts w:ascii="Verdana" w:eastAsia="Times New Roman" w:hAnsi="Verdana"/>
          <w:i/>
          <w:color w:val="000000"/>
          <w:sz w:val="20"/>
          <w:szCs w:val="20"/>
          <w:lang w:val="en-GB" w:eastAsia="en-GB"/>
        </w:rPr>
        <w:t>Ziedeman</w:t>
      </w:r>
      <w:proofErr w:type="spellEnd"/>
      <w:r w:rsidRPr="007F2E13">
        <w:rPr>
          <w:rFonts w:ascii="Verdana" w:eastAsia="Times New Roman" w:hAnsi="Verdana"/>
          <w:i/>
          <w:color w:val="000000"/>
          <w:sz w:val="20"/>
          <w:szCs w:val="20"/>
          <w:lang w:val="en-GB" w:eastAsia="en-GB"/>
        </w:rPr>
        <w:t xml:space="preserve"> v </w:t>
      </w:r>
      <w:proofErr w:type="spellStart"/>
      <w:r w:rsidRPr="007F2E13">
        <w:rPr>
          <w:rFonts w:ascii="Verdana" w:eastAsia="Times New Roman" w:hAnsi="Verdana"/>
          <w:i/>
          <w:color w:val="000000"/>
          <w:sz w:val="20"/>
          <w:szCs w:val="20"/>
          <w:lang w:val="en-GB" w:eastAsia="en-GB"/>
        </w:rPr>
        <w:t>Ziedeman</w:t>
      </w:r>
      <w:proofErr w:type="spellEnd"/>
      <w:r w:rsidRPr="007F2E13">
        <w:rPr>
          <w:rFonts w:ascii="Verdana" w:eastAsia="Times New Roman" w:hAnsi="Verdana"/>
          <w:iCs w:val="0"/>
          <w:color w:val="000000"/>
          <w:sz w:val="20"/>
          <w:szCs w:val="20"/>
          <w:lang w:val="en-GB" w:eastAsia="en-GB"/>
        </w:rPr>
        <w:t xml:space="preserve"> (1838) 1 </w:t>
      </w:r>
      <w:proofErr w:type="spellStart"/>
      <w:r w:rsidRPr="007F2E13">
        <w:rPr>
          <w:rFonts w:ascii="Verdana" w:eastAsia="Times New Roman" w:hAnsi="Verdana"/>
          <w:iCs w:val="0"/>
          <w:color w:val="000000"/>
          <w:sz w:val="20"/>
          <w:szCs w:val="20"/>
          <w:lang w:val="en-GB" w:eastAsia="en-GB"/>
        </w:rPr>
        <w:t>Menzies</w:t>
      </w:r>
      <w:proofErr w:type="spellEnd"/>
      <w:r w:rsidRPr="007F2E13">
        <w:rPr>
          <w:rFonts w:ascii="Verdana" w:eastAsia="Times New Roman" w:hAnsi="Verdana"/>
          <w:iCs w:val="0"/>
          <w:color w:val="000000"/>
          <w:sz w:val="20"/>
          <w:szCs w:val="20"/>
          <w:lang w:val="en-GB" w:eastAsia="en-GB"/>
        </w:rPr>
        <w:t xml:space="preserve"> 238 as </w:t>
      </w:r>
      <w:r w:rsidRPr="007F2E13">
        <w:rPr>
          <w:rFonts w:ascii="Verdana" w:eastAsia="Times New Roman" w:hAnsi="Verdana"/>
          <w:iCs w:val="0"/>
          <w:color w:val="000000"/>
          <w:sz w:val="13"/>
          <w:lang w:val="en-GB" w:eastAsia="en-GB"/>
        </w:rPr>
        <w:t xml:space="preserve">I </w:t>
      </w:r>
      <w:r w:rsidRPr="007F2E13">
        <w:rPr>
          <w:rFonts w:ascii="Verdana" w:eastAsia="Times New Roman" w:hAnsi="Verdana"/>
          <w:iCs w:val="0"/>
          <w:color w:val="000000"/>
          <w:sz w:val="20"/>
          <w:szCs w:val="20"/>
          <w:lang w:val="en-GB" w:eastAsia="en-GB"/>
        </w:rPr>
        <w:t xml:space="preserve">authority for the proposition that a postnuptial contract is effective </w:t>
      </w:r>
      <w:r w:rsidRPr="007F2E13">
        <w:rPr>
          <w:rFonts w:ascii="Verdana" w:eastAsia="Times New Roman" w:hAnsi="Verdana"/>
          <w:i/>
          <w:color w:val="000000"/>
          <w:sz w:val="20"/>
          <w:szCs w:val="20"/>
          <w:lang w:val="en-GB" w:eastAsia="en-GB"/>
        </w:rPr>
        <w:t xml:space="preserve">inter </w:t>
      </w:r>
      <w:proofErr w:type="spellStart"/>
      <w:r w:rsidRPr="007F2E13">
        <w:rPr>
          <w:rFonts w:ascii="Verdana" w:eastAsia="Times New Roman" w:hAnsi="Verdana"/>
          <w:i/>
          <w:color w:val="000000"/>
          <w:sz w:val="20"/>
          <w:szCs w:val="20"/>
          <w:lang w:val="en-GB" w:eastAsia="en-GB"/>
        </w:rPr>
        <w:t>partes</w:t>
      </w:r>
      <w:proofErr w:type="spellEnd"/>
      <w:r w:rsidRPr="007F2E13">
        <w:rPr>
          <w:rFonts w:ascii="Verdana" w:eastAsia="Times New Roman" w:hAnsi="Verdana"/>
          <w:iCs w:val="0"/>
          <w:color w:val="000000"/>
          <w:sz w:val="20"/>
          <w:szCs w:val="20"/>
          <w:lang w:val="en-GB" w:eastAsia="en-GB"/>
        </w:rPr>
        <w:t xml:space="preserve"> provided it does not amount to a prohibited donation. </w:t>
      </w:r>
      <w:proofErr w:type="spellStart"/>
      <w:r w:rsidRPr="007F2E13">
        <w:rPr>
          <w:rFonts w:ascii="Verdana" w:eastAsia="Times New Roman" w:hAnsi="Verdana"/>
          <w:i/>
          <w:color w:val="000000"/>
          <w:sz w:val="20"/>
          <w:szCs w:val="20"/>
          <w:lang w:val="en-GB" w:eastAsia="en-GB"/>
        </w:rPr>
        <w:t>Ziedeman's</w:t>
      </w:r>
      <w:proofErr w:type="spellEnd"/>
      <w:r w:rsidRPr="007F2E13">
        <w:rPr>
          <w:rFonts w:ascii="Verdana" w:eastAsia="Times New Roman" w:hAnsi="Verdana"/>
          <w:iCs w:val="0"/>
          <w:color w:val="000000"/>
          <w:sz w:val="20"/>
          <w:szCs w:val="20"/>
          <w:lang w:val="en-GB" w:eastAsia="en-GB"/>
        </w:rPr>
        <w:t xml:space="preserve"> case, however, is no more than an application of the exception referred to by Innes CJ and does not assist the plaintiff in the present case.</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w:t>
      </w:r>
      <w:r w:rsidRPr="007F2E13">
        <w:rPr>
          <w:rFonts w:ascii="Verdana" w:eastAsia="Times New Roman" w:hAnsi="Verdana"/>
          <w:i/>
          <w:color w:val="000000"/>
          <w:sz w:val="20"/>
          <w:szCs w:val="20"/>
          <w:lang w:val="en-GB" w:eastAsia="en-GB"/>
        </w:rPr>
        <w:t>Pugh v Pugh</w:t>
      </w:r>
      <w:r w:rsidRPr="007F2E13">
        <w:rPr>
          <w:rFonts w:ascii="Verdana" w:eastAsia="Times New Roman" w:hAnsi="Verdana"/>
          <w:iCs w:val="0"/>
          <w:color w:val="000000"/>
          <w:sz w:val="20"/>
          <w:szCs w:val="20"/>
          <w:lang w:val="en-GB" w:eastAsia="en-GB"/>
        </w:rPr>
        <w:t xml:space="preserve"> 1910 TPD 792 also dealt with a notarial deed of separation </w:t>
      </w:r>
      <w:r w:rsidRPr="007F2E13">
        <w:rPr>
          <w:rFonts w:ascii="Verdana" w:eastAsia="Times New Roman" w:hAnsi="Verdana"/>
          <w:iCs w:val="0"/>
          <w:color w:val="000000"/>
          <w:sz w:val="13"/>
          <w:lang w:val="en-GB" w:eastAsia="en-GB"/>
        </w:rPr>
        <w:t xml:space="preserve">J </w:t>
      </w:r>
      <w:r w:rsidRPr="007F2E13">
        <w:rPr>
          <w:rFonts w:ascii="Verdana" w:eastAsia="Times New Roman" w:hAnsi="Verdana"/>
          <w:iCs w:val="0"/>
          <w:color w:val="000000"/>
          <w:sz w:val="20"/>
          <w:szCs w:val="20"/>
          <w:lang w:val="en-GB" w:eastAsia="en-GB"/>
        </w:rPr>
        <w:t>and similarly does not assist the plaintiff.</w:t>
      </w:r>
    </w:p>
    <w:p w:rsidR="007F2E13" w:rsidRPr="007F2E13" w:rsidRDefault="007F2E13" w:rsidP="007F2E13">
      <w:pPr>
        <w:tabs>
          <w:tab w:val="clear" w:pos="737"/>
        </w:tabs>
        <w:spacing w:before="240" w:beforeAutospacing="0" w:after="24" w:afterAutospacing="0" w:line="240" w:lineRule="auto"/>
        <w:jc w:val="right"/>
        <w:rPr>
          <w:rFonts w:ascii="Verdana" w:eastAsia="Times New Roman" w:hAnsi="Verdana"/>
          <w:b/>
          <w:bCs/>
          <w:iCs w:val="0"/>
          <w:color w:val="808080"/>
          <w:sz w:val="16"/>
          <w:szCs w:val="16"/>
          <w:lang w:val="en-GB" w:eastAsia="en-GB"/>
        </w:rPr>
      </w:pPr>
      <w:r w:rsidRPr="007F2E13">
        <w:rPr>
          <w:rFonts w:ascii="Verdana" w:eastAsia="Times New Roman" w:hAnsi="Verdana"/>
          <w:b/>
          <w:bCs/>
          <w:iCs w:val="0"/>
          <w:color w:val="808080"/>
          <w:sz w:val="16"/>
          <w:szCs w:val="16"/>
          <w:lang w:val="en-GB" w:eastAsia="en-GB"/>
        </w:rPr>
        <w:lastRenderedPageBreak/>
        <w:t>1992 (3) SA p614</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DU PLESSIS J</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13"/>
          <w:lang w:val="en-GB" w:eastAsia="en-GB"/>
        </w:rPr>
        <w:t xml:space="preserve">A </w:t>
      </w:r>
      <w:r w:rsidRPr="007F2E13">
        <w:rPr>
          <w:rFonts w:ascii="Verdana" w:eastAsia="Times New Roman" w:hAnsi="Verdana"/>
          <w:iCs w:val="0"/>
          <w:color w:val="000000"/>
          <w:sz w:val="20"/>
          <w:szCs w:val="20"/>
          <w:lang w:val="en-GB" w:eastAsia="en-GB"/>
        </w:rPr>
        <w:t xml:space="preserve">   Mr </w:t>
      </w:r>
      <w:r w:rsidRPr="007F2E13">
        <w:rPr>
          <w:rFonts w:ascii="Verdana" w:eastAsia="Times New Roman" w:hAnsi="Verdana"/>
          <w:i/>
          <w:color w:val="000000"/>
          <w:sz w:val="20"/>
          <w:szCs w:val="20"/>
          <w:lang w:val="en-GB" w:eastAsia="en-GB"/>
        </w:rPr>
        <w:t>Nugent</w:t>
      </w:r>
      <w:r w:rsidRPr="007F2E13">
        <w:rPr>
          <w:rFonts w:ascii="Verdana" w:eastAsia="Times New Roman" w:hAnsi="Verdana"/>
          <w:iCs w:val="0"/>
          <w:color w:val="000000"/>
          <w:sz w:val="20"/>
          <w:szCs w:val="20"/>
          <w:lang w:val="en-GB" w:eastAsia="en-GB"/>
        </w:rPr>
        <w:t xml:space="preserve"> further relied on the case of </w:t>
      </w:r>
      <w:proofErr w:type="spellStart"/>
      <w:r w:rsidRPr="007F2E13">
        <w:rPr>
          <w:rFonts w:ascii="Verdana" w:eastAsia="Times New Roman" w:hAnsi="Verdana"/>
          <w:i/>
          <w:color w:val="000000"/>
          <w:sz w:val="20"/>
          <w:szCs w:val="20"/>
          <w:lang w:val="en-GB" w:eastAsia="en-GB"/>
        </w:rPr>
        <w:t>Coulthard</w:t>
      </w:r>
      <w:proofErr w:type="spellEnd"/>
      <w:r w:rsidRPr="007F2E13">
        <w:rPr>
          <w:rFonts w:ascii="Verdana" w:eastAsia="Times New Roman" w:hAnsi="Verdana"/>
          <w:i/>
          <w:color w:val="000000"/>
          <w:sz w:val="20"/>
          <w:szCs w:val="20"/>
          <w:lang w:val="en-GB" w:eastAsia="en-GB"/>
        </w:rPr>
        <w:t xml:space="preserve"> v </w:t>
      </w:r>
      <w:proofErr w:type="spellStart"/>
      <w:r w:rsidRPr="007F2E13">
        <w:rPr>
          <w:rFonts w:ascii="Verdana" w:eastAsia="Times New Roman" w:hAnsi="Verdana"/>
          <w:i/>
          <w:color w:val="000000"/>
          <w:sz w:val="20"/>
          <w:szCs w:val="20"/>
          <w:lang w:val="en-GB" w:eastAsia="en-GB"/>
        </w:rPr>
        <w:t>Coulthard</w:t>
      </w:r>
      <w:proofErr w:type="spellEnd"/>
      <w:r w:rsidRPr="007F2E13">
        <w:rPr>
          <w:rFonts w:ascii="Verdana" w:eastAsia="Times New Roman" w:hAnsi="Verdana"/>
          <w:iCs w:val="0"/>
          <w:color w:val="000000"/>
          <w:sz w:val="20"/>
          <w:szCs w:val="20"/>
          <w:lang w:val="en-GB" w:eastAsia="en-GB"/>
        </w:rPr>
        <w:t xml:space="preserve"> 1922 WLD 13 where the learned Judge said the following at 16-17:</w:t>
      </w:r>
    </w:p>
    <w:p w:rsidR="007F2E13" w:rsidRPr="007F2E13" w:rsidRDefault="007F2E13" w:rsidP="007F2E13">
      <w:pPr>
        <w:tabs>
          <w:tab w:val="clear" w:pos="737"/>
        </w:tabs>
        <w:spacing w:before="120" w:beforeAutospacing="0" w:after="0" w:afterAutospacing="0" w:line="240" w:lineRule="auto"/>
        <w:ind w:hanging="226"/>
        <w:rPr>
          <w:rFonts w:ascii="Verdana" w:eastAsia="Times New Roman" w:hAnsi="Verdana"/>
          <w:iCs w:val="0"/>
          <w:color w:val="000000"/>
          <w:sz w:val="16"/>
          <w:szCs w:val="16"/>
          <w:lang w:val="en-GB" w:eastAsia="en-GB"/>
        </w:rPr>
      </w:pPr>
      <w:r w:rsidRPr="007F2E13">
        <w:rPr>
          <w:rFonts w:ascii="Verdana" w:eastAsia="Times New Roman" w:hAnsi="Verdana"/>
          <w:iCs w:val="0"/>
          <w:color w:val="000000"/>
          <w:sz w:val="16"/>
          <w:szCs w:val="16"/>
          <w:lang w:val="en-GB" w:eastAsia="en-GB"/>
        </w:rPr>
        <w:t xml:space="preserve">   'The law laid down in </w:t>
      </w:r>
      <w:proofErr w:type="spellStart"/>
      <w:r w:rsidRPr="007F2E13">
        <w:rPr>
          <w:rFonts w:ascii="Verdana" w:eastAsia="Times New Roman" w:hAnsi="Verdana"/>
          <w:i/>
          <w:color w:val="000000"/>
          <w:sz w:val="16"/>
          <w:szCs w:val="16"/>
          <w:lang w:val="en-GB" w:eastAsia="en-GB"/>
        </w:rPr>
        <w:t>Ziedeman</w:t>
      </w:r>
      <w:proofErr w:type="spellEnd"/>
      <w:r w:rsidRPr="007F2E13">
        <w:rPr>
          <w:rFonts w:ascii="Verdana" w:eastAsia="Times New Roman" w:hAnsi="Verdana"/>
          <w:i/>
          <w:color w:val="000000"/>
          <w:sz w:val="16"/>
          <w:szCs w:val="16"/>
          <w:lang w:val="en-GB" w:eastAsia="en-GB"/>
        </w:rPr>
        <w:t xml:space="preserve"> v </w:t>
      </w:r>
      <w:proofErr w:type="spellStart"/>
      <w:r w:rsidRPr="007F2E13">
        <w:rPr>
          <w:rFonts w:ascii="Verdana" w:eastAsia="Times New Roman" w:hAnsi="Verdana"/>
          <w:i/>
          <w:color w:val="000000"/>
          <w:sz w:val="16"/>
          <w:szCs w:val="16"/>
          <w:lang w:val="en-GB" w:eastAsia="en-GB"/>
        </w:rPr>
        <w:t>Ziedeman</w:t>
      </w:r>
      <w:proofErr w:type="spellEnd"/>
      <w:r w:rsidRPr="007F2E13">
        <w:rPr>
          <w:rFonts w:ascii="Verdana" w:eastAsia="Times New Roman" w:hAnsi="Verdana"/>
          <w:iCs w:val="0"/>
          <w:color w:val="000000"/>
          <w:sz w:val="16"/>
          <w:szCs w:val="16"/>
          <w:lang w:val="en-GB" w:eastAsia="en-GB"/>
        </w:rPr>
        <w:t xml:space="preserve"> . . . is as follows: All contracts which spouses may lawfully and effectually enter into with each other </w:t>
      </w:r>
      <w:r w:rsidRPr="007F2E13">
        <w:rPr>
          <w:rFonts w:ascii="Verdana" w:eastAsia="Times New Roman" w:hAnsi="Verdana"/>
          <w:i/>
          <w:color w:val="000000"/>
          <w:sz w:val="16"/>
          <w:szCs w:val="16"/>
          <w:lang w:val="en-GB" w:eastAsia="en-GB"/>
        </w:rPr>
        <w:t>before marriage</w:t>
      </w:r>
      <w:r w:rsidRPr="007F2E13">
        <w:rPr>
          <w:rFonts w:ascii="Verdana" w:eastAsia="Times New Roman" w:hAnsi="Verdana"/>
          <w:iCs w:val="0"/>
          <w:color w:val="000000"/>
          <w:sz w:val="16"/>
          <w:szCs w:val="16"/>
          <w:lang w:val="en-GB" w:eastAsia="en-GB"/>
        </w:rPr>
        <w:t xml:space="preserve"> may lawfully and effectually be entered into by them </w:t>
      </w:r>
      <w:proofErr w:type="spellStart"/>
      <w:r w:rsidRPr="007F2E13">
        <w:rPr>
          <w:rFonts w:ascii="Verdana" w:eastAsia="Times New Roman" w:hAnsi="Verdana"/>
          <w:i/>
          <w:color w:val="000000"/>
          <w:sz w:val="16"/>
          <w:szCs w:val="16"/>
          <w:lang w:val="en-GB" w:eastAsia="en-GB"/>
        </w:rPr>
        <w:t>stante</w:t>
      </w:r>
      <w:proofErr w:type="spellEnd"/>
      <w:r w:rsidRPr="007F2E13">
        <w:rPr>
          <w:rFonts w:ascii="Verdana" w:eastAsia="Times New Roman" w:hAnsi="Verdana"/>
          <w:i/>
          <w:color w:val="000000"/>
          <w:sz w:val="16"/>
          <w:szCs w:val="16"/>
          <w:lang w:val="en-GB" w:eastAsia="en-GB"/>
        </w:rPr>
        <w:t xml:space="preserve"> </w:t>
      </w:r>
      <w:proofErr w:type="spellStart"/>
      <w:r w:rsidRPr="007F2E13">
        <w:rPr>
          <w:rFonts w:ascii="Verdana" w:eastAsia="Times New Roman" w:hAnsi="Verdana"/>
          <w:i/>
          <w:color w:val="000000"/>
          <w:sz w:val="16"/>
          <w:szCs w:val="16"/>
          <w:lang w:val="en-GB" w:eastAsia="en-GB"/>
        </w:rPr>
        <w:t>matrimonio</w:t>
      </w:r>
      <w:proofErr w:type="spellEnd"/>
      <w:r w:rsidRPr="007F2E13">
        <w:rPr>
          <w:rFonts w:ascii="Verdana" w:eastAsia="Times New Roman" w:hAnsi="Verdana"/>
          <w:iCs w:val="0"/>
          <w:color w:val="000000"/>
          <w:sz w:val="16"/>
          <w:szCs w:val="16"/>
          <w:lang w:val="en-GB" w:eastAsia="en-GB"/>
        </w:rPr>
        <w:t xml:space="preserve"> insofar as regards and concerns themselves provided </w:t>
      </w:r>
      <w:r w:rsidRPr="007F2E13">
        <w:rPr>
          <w:rFonts w:ascii="Verdana" w:eastAsia="Times New Roman" w:hAnsi="Verdana"/>
          <w:iCs w:val="0"/>
          <w:color w:val="000000"/>
          <w:sz w:val="13"/>
          <w:lang w:val="en-GB" w:eastAsia="en-GB"/>
        </w:rPr>
        <w:t xml:space="preserve">B </w:t>
      </w:r>
      <w:r w:rsidRPr="007F2E13">
        <w:rPr>
          <w:rFonts w:ascii="Verdana" w:eastAsia="Times New Roman" w:hAnsi="Verdana"/>
          <w:iCs w:val="0"/>
          <w:color w:val="000000"/>
          <w:sz w:val="16"/>
          <w:szCs w:val="16"/>
          <w:lang w:val="en-GB" w:eastAsia="en-GB"/>
        </w:rPr>
        <w:t>always that such contract be not of a nature as to constitute, either directly or indirectly, a deed of donation from one spouse to the other. From which follows the corollary: A contract entered into between spouses whereby the one only receives from the other what that other was legally bound to grant and no more is a valid contract between the parties.'</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What was said in </w:t>
      </w:r>
      <w:proofErr w:type="spellStart"/>
      <w:r w:rsidRPr="007F2E13">
        <w:rPr>
          <w:rFonts w:ascii="Verdana" w:eastAsia="Times New Roman" w:hAnsi="Verdana"/>
          <w:i/>
          <w:color w:val="000000"/>
          <w:sz w:val="20"/>
          <w:szCs w:val="20"/>
          <w:lang w:val="en-GB" w:eastAsia="en-GB"/>
        </w:rPr>
        <w:t>Ziedeman's</w:t>
      </w:r>
      <w:proofErr w:type="spellEnd"/>
      <w:r w:rsidRPr="007F2E13">
        <w:rPr>
          <w:rFonts w:ascii="Verdana" w:eastAsia="Times New Roman" w:hAnsi="Verdana"/>
          <w:iCs w:val="0"/>
          <w:color w:val="000000"/>
          <w:sz w:val="20"/>
          <w:szCs w:val="20"/>
          <w:lang w:val="en-GB" w:eastAsia="en-GB"/>
        </w:rPr>
        <w:t xml:space="preserve"> case is clearly </w:t>
      </w:r>
      <w:r w:rsidRPr="007F2E13">
        <w:rPr>
          <w:rFonts w:ascii="Verdana" w:eastAsia="Times New Roman" w:hAnsi="Verdana"/>
          <w:i/>
          <w:color w:val="000000"/>
          <w:sz w:val="20"/>
          <w:szCs w:val="20"/>
          <w:lang w:val="en-GB" w:eastAsia="en-GB"/>
        </w:rPr>
        <w:t>obiter</w:t>
      </w:r>
      <w:r w:rsidRPr="007F2E13">
        <w:rPr>
          <w:rFonts w:ascii="Verdana" w:eastAsia="Times New Roman" w:hAnsi="Verdana"/>
          <w:iCs w:val="0"/>
          <w:color w:val="000000"/>
          <w:sz w:val="20"/>
          <w:szCs w:val="20"/>
          <w:lang w:val="en-GB" w:eastAsia="en-GB"/>
        </w:rPr>
        <w:t xml:space="preserve"> as that case dealt with the exception to the general rule that I have referred to. In any event, </w:t>
      </w:r>
      <w:r w:rsidRPr="007F2E13">
        <w:rPr>
          <w:rFonts w:ascii="Verdana" w:eastAsia="Times New Roman" w:hAnsi="Verdana"/>
          <w:iCs w:val="0"/>
          <w:color w:val="000000"/>
          <w:sz w:val="13"/>
          <w:lang w:val="en-GB" w:eastAsia="en-GB"/>
        </w:rPr>
        <w:t xml:space="preserve">C </w:t>
      </w:r>
      <w:r w:rsidRPr="007F2E13">
        <w:rPr>
          <w:rFonts w:ascii="Verdana" w:eastAsia="Times New Roman" w:hAnsi="Verdana"/>
          <w:iCs w:val="0"/>
          <w:color w:val="000000"/>
          <w:sz w:val="20"/>
          <w:szCs w:val="20"/>
          <w:lang w:val="en-GB" w:eastAsia="en-GB"/>
        </w:rPr>
        <w:t xml:space="preserve">as far as the statement relates to a postnuptial contract purporting to amend the parties' matrimonial property system, it is not in accordance with the authorities quoted above. </w:t>
      </w:r>
      <w:proofErr w:type="spellStart"/>
      <w:r w:rsidRPr="007F2E13">
        <w:rPr>
          <w:rFonts w:ascii="Verdana" w:eastAsia="Times New Roman" w:hAnsi="Verdana"/>
          <w:i/>
          <w:color w:val="000000"/>
          <w:sz w:val="20"/>
          <w:szCs w:val="20"/>
          <w:lang w:val="en-GB" w:eastAsia="en-GB"/>
        </w:rPr>
        <w:t>Coulthard's</w:t>
      </w:r>
      <w:proofErr w:type="spellEnd"/>
      <w:r w:rsidRPr="007F2E13">
        <w:rPr>
          <w:rFonts w:ascii="Verdana" w:eastAsia="Times New Roman" w:hAnsi="Verdana"/>
          <w:iCs w:val="0"/>
          <w:color w:val="000000"/>
          <w:sz w:val="20"/>
          <w:szCs w:val="20"/>
          <w:lang w:val="en-GB" w:eastAsia="en-GB"/>
        </w:rPr>
        <w:t xml:space="preserve"> case itself was decided on two principles: the contract in question did not contain a provision for separation </w:t>
      </w:r>
      <w:r w:rsidRPr="007F2E13">
        <w:rPr>
          <w:rFonts w:ascii="Verdana" w:eastAsia="Times New Roman" w:hAnsi="Verdana"/>
          <w:i/>
          <w:color w:val="000000"/>
          <w:sz w:val="20"/>
          <w:szCs w:val="20"/>
          <w:lang w:val="en-GB" w:eastAsia="en-GB"/>
        </w:rPr>
        <w:t xml:space="preserve">a </w:t>
      </w:r>
      <w:proofErr w:type="spellStart"/>
      <w:proofErr w:type="gramStart"/>
      <w:r w:rsidRPr="007F2E13">
        <w:rPr>
          <w:rFonts w:ascii="Verdana" w:eastAsia="Times New Roman" w:hAnsi="Verdana"/>
          <w:i/>
          <w:color w:val="000000"/>
          <w:sz w:val="20"/>
          <w:szCs w:val="20"/>
          <w:lang w:val="en-GB" w:eastAsia="en-GB"/>
        </w:rPr>
        <w:t>mensa</w:t>
      </w:r>
      <w:proofErr w:type="spellEnd"/>
      <w:proofErr w:type="gramEnd"/>
      <w:r w:rsidRPr="007F2E13">
        <w:rPr>
          <w:rFonts w:ascii="Verdana" w:eastAsia="Times New Roman" w:hAnsi="Verdana"/>
          <w:i/>
          <w:color w:val="000000"/>
          <w:sz w:val="20"/>
          <w:szCs w:val="20"/>
          <w:lang w:val="en-GB" w:eastAsia="en-GB"/>
        </w:rPr>
        <w:t xml:space="preserve"> et </w:t>
      </w:r>
      <w:proofErr w:type="spellStart"/>
      <w:r w:rsidRPr="007F2E13">
        <w:rPr>
          <w:rFonts w:ascii="Verdana" w:eastAsia="Times New Roman" w:hAnsi="Verdana"/>
          <w:i/>
          <w:color w:val="000000"/>
          <w:sz w:val="20"/>
          <w:szCs w:val="20"/>
          <w:lang w:val="en-GB" w:eastAsia="en-GB"/>
        </w:rPr>
        <w:t>thoro</w:t>
      </w:r>
      <w:proofErr w:type="spellEnd"/>
      <w:r w:rsidRPr="007F2E13">
        <w:rPr>
          <w:rFonts w:ascii="Verdana" w:eastAsia="Times New Roman" w:hAnsi="Verdana"/>
          <w:iCs w:val="0"/>
          <w:color w:val="000000"/>
          <w:sz w:val="20"/>
          <w:szCs w:val="20"/>
          <w:lang w:val="en-GB" w:eastAsia="en-GB"/>
        </w:rPr>
        <w:t xml:space="preserve"> and therefore did not fall under the exception </w:t>
      </w:r>
      <w:r w:rsidRPr="007F2E13">
        <w:rPr>
          <w:rFonts w:ascii="Verdana" w:eastAsia="Times New Roman" w:hAnsi="Verdana"/>
          <w:iCs w:val="0"/>
          <w:color w:val="000000"/>
          <w:sz w:val="13"/>
          <w:lang w:val="en-GB" w:eastAsia="en-GB"/>
        </w:rPr>
        <w:t xml:space="preserve">D </w:t>
      </w:r>
      <w:r w:rsidRPr="007F2E13">
        <w:rPr>
          <w:rFonts w:ascii="Verdana" w:eastAsia="Times New Roman" w:hAnsi="Verdana"/>
          <w:iCs w:val="0"/>
          <w:color w:val="000000"/>
          <w:sz w:val="20"/>
          <w:szCs w:val="20"/>
          <w:lang w:val="en-GB" w:eastAsia="en-GB"/>
        </w:rPr>
        <w:t xml:space="preserve">referred to above. The second principle upon which </w:t>
      </w:r>
      <w:proofErr w:type="spellStart"/>
      <w:r w:rsidRPr="007F2E13">
        <w:rPr>
          <w:rFonts w:ascii="Verdana" w:eastAsia="Times New Roman" w:hAnsi="Verdana"/>
          <w:i/>
          <w:color w:val="000000"/>
          <w:sz w:val="20"/>
          <w:szCs w:val="20"/>
          <w:lang w:val="en-GB" w:eastAsia="en-GB"/>
        </w:rPr>
        <w:t>Coulthard's</w:t>
      </w:r>
      <w:proofErr w:type="spellEnd"/>
      <w:r w:rsidRPr="007F2E13">
        <w:rPr>
          <w:rFonts w:ascii="Verdana" w:eastAsia="Times New Roman" w:hAnsi="Verdana"/>
          <w:iCs w:val="0"/>
          <w:color w:val="000000"/>
          <w:sz w:val="20"/>
          <w:szCs w:val="20"/>
          <w:lang w:val="en-GB" w:eastAsia="en-GB"/>
        </w:rPr>
        <w:t xml:space="preserve"> case was decided was purely that the contract under consideration in fact amounted to a donation between spouses and was therefore void. The case is not authority for the general proposition that as long as it does not contain a prohibited donation, the parties can validly by postnuptial contract </w:t>
      </w:r>
      <w:r w:rsidRPr="007F2E13">
        <w:rPr>
          <w:rFonts w:ascii="Verdana" w:eastAsia="Times New Roman" w:hAnsi="Verdana"/>
          <w:iCs w:val="0"/>
          <w:color w:val="000000"/>
          <w:sz w:val="13"/>
          <w:lang w:val="en-GB" w:eastAsia="en-GB"/>
        </w:rPr>
        <w:t xml:space="preserve">E </w:t>
      </w:r>
      <w:r w:rsidRPr="007F2E13">
        <w:rPr>
          <w:rFonts w:ascii="Verdana" w:eastAsia="Times New Roman" w:hAnsi="Verdana"/>
          <w:iCs w:val="0"/>
          <w:color w:val="000000"/>
          <w:sz w:val="20"/>
          <w:szCs w:val="20"/>
          <w:lang w:val="en-GB" w:eastAsia="en-GB"/>
        </w:rPr>
        <w:t>change the matrimonial property system.</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In </w:t>
      </w:r>
      <w:r w:rsidRPr="007F2E13">
        <w:rPr>
          <w:rFonts w:ascii="Verdana" w:eastAsia="Times New Roman" w:hAnsi="Verdana"/>
          <w:i/>
          <w:color w:val="000000"/>
          <w:sz w:val="20"/>
          <w:szCs w:val="20"/>
          <w:lang w:val="en-GB" w:eastAsia="en-GB"/>
        </w:rPr>
        <w:t>Ex parte Marx et Uxor (2)</w:t>
      </w:r>
      <w:r w:rsidRPr="007F2E13">
        <w:rPr>
          <w:rFonts w:ascii="Verdana" w:eastAsia="Times New Roman" w:hAnsi="Verdana"/>
          <w:iCs w:val="0"/>
          <w:color w:val="000000"/>
          <w:sz w:val="20"/>
          <w:szCs w:val="20"/>
          <w:lang w:val="en-GB" w:eastAsia="en-GB"/>
        </w:rPr>
        <w:t xml:space="preserve"> 1936 CPD 499 the Court had to decide whether parties could postnuptially alter their marriage from one in community of property to one out of community of property. Jones J (with </w:t>
      </w:r>
      <w:r w:rsidRPr="007F2E13">
        <w:rPr>
          <w:rFonts w:ascii="Verdana" w:eastAsia="Times New Roman" w:hAnsi="Verdana"/>
          <w:iCs w:val="0"/>
          <w:color w:val="000000"/>
          <w:sz w:val="13"/>
          <w:lang w:val="en-GB" w:eastAsia="en-GB"/>
        </w:rPr>
        <w:t xml:space="preserve">F </w:t>
      </w:r>
      <w:r w:rsidRPr="007F2E13">
        <w:rPr>
          <w:rFonts w:ascii="Verdana" w:eastAsia="Times New Roman" w:hAnsi="Verdana"/>
          <w:iCs w:val="0"/>
          <w:color w:val="000000"/>
          <w:sz w:val="20"/>
          <w:szCs w:val="20"/>
          <w:lang w:val="en-GB" w:eastAsia="en-GB"/>
        </w:rPr>
        <w:t xml:space="preserve">whom Davis J concurred) does refer to </w:t>
      </w:r>
      <w:proofErr w:type="spellStart"/>
      <w:r w:rsidRPr="007F2E13">
        <w:rPr>
          <w:rFonts w:ascii="Verdana" w:eastAsia="Times New Roman" w:hAnsi="Verdana"/>
          <w:i/>
          <w:color w:val="000000"/>
          <w:sz w:val="20"/>
          <w:szCs w:val="20"/>
          <w:lang w:val="en-GB" w:eastAsia="en-GB"/>
        </w:rPr>
        <w:t>Larkan's</w:t>
      </w:r>
      <w:proofErr w:type="spellEnd"/>
      <w:r w:rsidRPr="007F2E13">
        <w:rPr>
          <w:rFonts w:ascii="Verdana" w:eastAsia="Times New Roman" w:hAnsi="Verdana"/>
          <w:iCs w:val="0"/>
          <w:color w:val="000000"/>
          <w:sz w:val="20"/>
          <w:szCs w:val="20"/>
          <w:lang w:val="en-GB" w:eastAsia="en-GB"/>
        </w:rPr>
        <w:t xml:space="preserve"> case </w:t>
      </w:r>
      <w:r w:rsidRPr="007F2E13">
        <w:rPr>
          <w:rFonts w:ascii="Verdana" w:eastAsia="Times New Roman" w:hAnsi="Verdana"/>
          <w:i/>
          <w:color w:val="000000"/>
          <w:sz w:val="20"/>
          <w:szCs w:val="20"/>
          <w:lang w:val="en-GB" w:eastAsia="en-GB"/>
        </w:rPr>
        <w:t>supra</w:t>
      </w:r>
      <w:r w:rsidRPr="007F2E13">
        <w:rPr>
          <w:rFonts w:ascii="Verdana" w:eastAsia="Times New Roman" w:hAnsi="Verdana"/>
          <w:iCs w:val="0"/>
          <w:color w:val="000000"/>
          <w:sz w:val="20"/>
          <w:szCs w:val="20"/>
          <w:lang w:val="en-GB" w:eastAsia="en-GB"/>
        </w:rPr>
        <w:t xml:space="preserve"> and said that in that case it was decided that parties who are married in community of property cannot by postnuptial agreement change to a marriage out of community of property 'for the very simple reason that according to our law a change from a communal marriage to a marriage out of community amounts to a donation between the spouses'. The Court, however, does not go into the question whether the contract then under consideration in fact </w:t>
      </w:r>
      <w:r w:rsidRPr="007F2E13">
        <w:rPr>
          <w:rFonts w:ascii="Verdana" w:eastAsia="Times New Roman" w:hAnsi="Verdana"/>
          <w:iCs w:val="0"/>
          <w:color w:val="000000"/>
          <w:sz w:val="13"/>
          <w:lang w:val="en-GB" w:eastAsia="en-GB"/>
        </w:rPr>
        <w:t xml:space="preserve">G </w:t>
      </w:r>
      <w:r w:rsidRPr="007F2E13">
        <w:rPr>
          <w:rFonts w:ascii="Verdana" w:eastAsia="Times New Roman" w:hAnsi="Verdana"/>
          <w:iCs w:val="0"/>
          <w:color w:val="000000"/>
          <w:sz w:val="20"/>
          <w:szCs w:val="20"/>
          <w:lang w:val="en-GB" w:eastAsia="en-GB"/>
        </w:rPr>
        <w:t xml:space="preserve">did amount to a donation or not, and simply found that the contract is void. This case too does not afford authority for the proposition advanced by Mr </w:t>
      </w:r>
      <w:r w:rsidRPr="007F2E13">
        <w:rPr>
          <w:rFonts w:ascii="Verdana" w:eastAsia="Times New Roman" w:hAnsi="Verdana"/>
          <w:i/>
          <w:color w:val="000000"/>
          <w:sz w:val="20"/>
          <w:szCs w:val="20"/>
          <w:lang w:val="en-GB" w:eastAsia="en-GB"/>
        </w:rPr>
        <w:t>Nugent</w:t>
      </w:r>
      <w:r w:rsidRPr="007F2E13">
        <w:rPr>
          <w:rFonts w:ascii="Verdana" w:eastAsia="Times New Roman" w:hAnsi="Verdana"/>
          <w:iCs w:val="0"/>
          <w:color w:val="000000"/>
          <w:sz w:val="20"/>
          <w:szCs w:val="20"/>
          <w:lang w:val="en-GB" w:eastAsia="en-GB"/>
        </w:rPr>
        <w:t>.</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It is therefore concluded that the mere repeal of the prohibition against donations between spouses did not automatically abrogate the rule </w:t>
      </w:r>
      <w:r w:rsidRPr="007F2E13">
        <w:rPr>
          <w:rFonts w:ascii="Verdana" w:eastAsia="Times New Roman" w:hAnsi="Verdana"/>
          <w:iCs w:val="0"/>
          <w:color w:val="000000"/>
          <w:sz w:val="13"/>
          <w:lang w:val="en-GB" w:eastAsia="en-GB"/>
        </w:rPr>
        <w:t xml:space="preserve">H </w:t>
      </w:r>
      <w:r w:rsidRPr="007F2E13">
        <w:rPr>
          <w:rFonts w:ascii="Verdana" w:eastAsia="Times New Roman" w:hAnsi="Verdana"/>
          <w:iCs w:val="0"/>
          <w:color w:val="000000"/>
          <w:sz w:val="20"/>
          <w:szCs w:val="20"/>
          <w:lang w:val="en-GB" w:eastAsia="en-GB"/>
        </w:rPr>
        <w:t xml:space="preserve">that parties may not postnuptially amend an </w:t>
      </w:r>
      <w:proofErr w:type="spellStart"/>
      <w:r w:rsidRPr="007F2E13">
        <w:rPr>
          <w:rFonts w:ascii="Verdana" w:eastAsia="Times New Roman" w:hAnsi="Verdana"/>
          <w:iCs w:val="0"/>
          <w:color w:val="000000"/>
          <w:sz w:val="20"/>
          <w:szCs w:val="20"/>
          <w:lang w:val="en-GB" w:eastAsia="en-GB"/>
        </w:rPr>
        <w:t>antenuptial</w:t>
      </w:r>
      <w:proofErr w:type="spellEnd"/>
      <w:r w:rsidRPr="007F2E13">
        <w:rPr>
          <w:rFonts w:ascii="Verdana" w:eastAsia="Times New Roman" w:hAnsi="Verdana"/>
          <w:iCs w:val="0"/>
          <w:color w:val="000000"/>
          <w:sz w:val="20"/>
          <w:szCs w:val="20"/>
          <w:lang w:val="en-GB" w:eastAsia="en-GB"/>
        </w:rPr>
        <w:t xml:space="preserve"> contract whether such amendment is intended to have effect </w:t>
      </w:r>
      <w:r w:rsidRPr="007F2E13">
        <w:rPr>
          <w:rFonts w:ascii="Verdana" w:eastAsia="Times New Roman" w:hAnsi="Verdana"/>
          <w:i/>
          <w:color w:val="000000"/>
          <w:sz w:val="20"/>
          <w:szCs w:val="20"/>
          <w:lang w:val="en-GB" w:eastAsia="en-GB"/>
        </w:rPr>
        <w:t xml:space="preserve">inter </w:t>
      </w:r>
      <w:proofErr w:type="spellStart"/>
      <w:r w:rsidRPr="007F2E13">
        <w:rPr>
          <w:rFonts w:ascii="Verdana" w:eastAsia="Times New Roman" w:hAnsi="Verdana"/>
          <w:i/>
          <w:color w:val="000000"/>
          <w:sz w:val="20"/>
          <w:szCs w:val="20"/>
          <w:lang w:val="en-GB" w:eastAsia="en-GB"/>
        </w:rPr>
        <w:t>partes</w:t>
      </w:r>
      <w:proofErr w:type="spellEnd"/>
      <w:r w:rsidRPr="007F2E13">
        <w:rPr>
          <w:rFonts w:ascii="Verdana" w:eastAsia="Times New Roman" w:hAnsi="Verdana"/>
          <w:iCs w:val="0"/>
          <w:color w:val="000000"/>
          <w:sz w:val="20"/>
          <w:szCs w:val="20"/>
          <w:lang w:val="en-GB" w:eastAsia="en-GB"/>
        </w:rPr>
        <w:t xml:space="preserve"> only or not.</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The following order is therefore made:</w:t>
      </w:r>
    </w:p>
    <w:p w:rsidR="007F2E13" w:rsidRPr="007F2E13" w:rsidRDefault="007F2E13" w:rsidP="007F2E13">
      <w:pPr>
        <w:tabs>
          <w:tab w:val="clear" w:pos="737"/>
        </w:tabs>
        <w:spacing w:before="120" w:beforeAutospacing="0" w:after="0" w:afterAutospacing="0" w:line="240" w:lineRule="auto"/>
        <w:ind w:hanging="226"/>
        <w:rPr>
          <w:rFonts w:ascii="Verdana" w:eastAsia="Times New Roman" w:hAnsi="Verdana"/>
          <w:iCs w:val="0"/>
          <w:color w:val="000000"/>
          <w:sz w:val="16"/>
          <w:szCs w:val="16"/>
          <w:lang w:val="en-GB" w:eastAsia="en-GB"/>
        </w:rPr>
      </w:pPr>
      <w:r w:rsidRPr="007F2E13">
        <w:rPr>
          <w:rFonts w:ascii="Verdana" w:eastAsia="Times New Roman" w:hAnsi="Verdana"/>
          <w:iCs w:val="0"/>
          <w:color w:val="000000"/>
          <w:sz w:val="16"/>
          <w:szCs w:val="16"/>
          <w:lang w:val="en-GB" w:eastAsia="en-GB"/>
        </w:rPr>
        <w:t xml:space="preserve">   The contract between the parties dated 8 September 1989 and purporting to vary their </w:t>
      </w:r>
      <w:proofErr w:type="spellStart"/>
      <w:r w:rsidRPr="007F2E13">
        <w:rPr>
          <w:rFonts w:ascii="Verdana" w:eastAsia="Times New Roman" w:hAnsi="Verdana"/>
          <w:iCs w:val="0"/>
          <w:color w:val="000000"/>
          <w:sz w:val="16"/>
          <w:szCs w:val="16"/>
          <w:lang w:val="en-GB" w:eastAsia="en-GB"/>
        </w:rPr>
        <w:t>antenuptial</w:t>
      </w:r>
      <w:proofErr w:type="spellEnd"/>
      <w:r w:rsidRPr="007F2E13">
        <w:rPr>
          <w:rFonts w:ascii="Verdana" w:eastAsia="Times New Roman" w:hAnsi="Verdana"/>
          <w:iCs w:val="0"/>
          <w:color w:val="000000"/>
          <w:sz w:val="16"/>
          <w:szCs w:val="16"/>
          <w:lang w:val="en-GB" w:eastAsia="en-GB"/>
        </w:rPr>
        <w:t xml:space="preserve"> contract is void and unenforceable as between the parties </w:t>
      </w:r>
      <w:r w:rsidRPr="007F2E13">
        <w:rPr>
          <w:rFonts w:ascii="Verdana" w:eastAsia="Times New Roman" w:hAnsi="Verdana"/>
          <w:i/>
          <w:color w:val="000000"/>
          <w:sz w:val="16"/>
          <w:szCs w:val="16"/>
          <w:lang w:val="en-GB" w:eastAsia="en-GB"/>
        </w:rPr>
        <w:t>inter se</w:t>
      </w:r>
      <w:r w:rsidRPr="007F2E13">
        <w:rPr>
          <w:rFonts w:ascii="Verdana" w:eastAsia="Times New Roman" w:hAnsi="Verdana"/>
          <w:iCs w:val="0"/>
          <w:color w:val="000000"/>
          <w:sz w:val="16"/>
          <w:szCs w:val="16"/>
          <w:lang w:val="en-GB" w:eastAsia="en-GB"/>
        </w:rPr>
        <w:t xml:space="preserve">. The plaintiff is ordered to pay the costs of </w:t>
      </w:r>
      <w:proofErr w:type="gramStart"/>
      <w:r w:rsidRPr="007F2E13">
        <w:rPr>
          <w:rFonts w:ascii="Verdana" w:eastAsia="Times New Roman" w:hAnsi="Verdana"/>
          <w:iCs w:val="0"/>
          <w:color w:val="000000"/>
          <w:sz w:val="16"/>
          <w:szCs w:val="16"/>
          <w:lang w:val="en-GB" w:eastAsia="en-GB"/>
        </w:rPr>
        <w:t xml:space="preserve">the </w:t>
      </w:r>
      <w:r w:rsidRPr="007F2E13">
        <w:rPr>
          <w:rFonts w:ascii="Verdana" w:eastAsia="Times New Roman" w:hAnsi="Verdana"/>
          <w:iCs w:val="0"/>
          <w:color w:val="000000"/>
          <w:sz w:val="13"/>
          <w:lang w:val="en-GB" w:eastAsia="en-GB"/>
        </w:rPr>
        <w:t>I</w:t>
      </w:r>
      <w:proofErr w:type="gramEnd"/>
      <w:r w:rsidRPr="007F2E13">
        <w:rPr>
          <w:rFonts w:ascii="Verdana" w:eastAsia="Times New Roman" w:hAnsi="Verdana"/>
          <w:iCs w:val="0"/>
          <w:color w:val="000000"/>
          <w:sz w:val="13"/>
          <w:lang w:val="en-GB" w:eastAsia="en-GB"/>
        </w:rPr>
        <w:t xml:space="preserve"> </w:t>
      </w:r>
      <w:r w:rsidRPr="007F2E13">
        <w:rPr>
          <w:rFonts w:ascii="Verdana" w:eastAsia="Times New Roman" w:hAnsi="Verdana"/>
          <w:iCs w:val="0"/>
          <w:color w:val="000000"/>
          <w:sz w:val="16"/>
          <w:szCs w:val="16"/>
          <w:lang w:val="en-GB" w:eastAsia="en-GB"/>
        </w:rPr>
        <w:t>argument in respect of the question of law and fact decided in terms of Rule 33(4).</w:t>
      </w:r>
    </w:p>
    <w:p w:rsidR="007F2E13" w:rsidRPr="007F2E13" w:rsidRDefault="007F2E13" w:rsidP="007F2E13">
      <w:pPr>
        <w:tabs>
          <w:tab w:val="clear" w:pos="737"/>
        </w:tabs>
        <w:spacing w:before="120" w:beforeAutospacing="0" w:after="0" w:afterAutospacing="0" w:line="240" w:lineRule="auto"/>
        <w:jc w:val="both"/>
        <w:rPr>
          <w:rFonts w:ascii="Verdana" w:eastAsia="Times New Roman" w:hAnsi="Verdana"/>
          <w:iCs w:val="0"/>
          <w:color w:val="000000"/>
          <w:sz w:val="20"/>
          <w:szCs w:val="20"/>
          <w:lang w:val="en-GB" w:eastAsia="en-GB"/>
        </w:rPr>
      </w:pPr>
      <w:r w:rsidRPr="007F2E13">
        <w:rPr>
          <w:rFonts w:ascii="Verdana" w:eastAsia="Times New Roman" w:hAnsi="Verdana"/>
          <w:iCs w:val="0"/>
          <w:color w:val="000000"/>
          <w:sz w:val="20"/>
          <w:szCs w:val="20"/>
          <w:lang w:val="en-GB" w:eastAsia="en-GB"/>
        </w:rPr>
        <w:t xml:space="preserve">   Plaintiff's Attorneys: </w:t>
      </w:r>
      <w:proofErr w:type="spellStart"/>
      <w:r w:rsidRPr="007F2E13">
        <w:rPr>
          <w:rFonts w:ascii="Verdana" w:eastAsia="Times New Roman" w:hAnsi="Verdana"/>
          <w:i/>
          <w:color w:val="000000"/>
          <w:sz w:val="20"/>
          <w:szCs w:val="20"/>
          <w:lang w:val="en-GB" w:eastAsia="en-GB"/>
        </w:rPr>
        <w:t>Feinsteins</w:t>
      </w:r>
      <w:proofErr w:type="spellEnd"/>
      <w:r w:rsidRPr="007F2E13">
        <w:rPr>
          <w:rFonts w:ascii="Verdana" w:eastAsia="Times New Roman" w:hAnsi="Verdana"/>
          <w:i/>
          <w:color w:val="000000"/>
          <w:sz w:val="20"/>
          <w:szCs w:val="20"/>
          <w:lang w:val="en-GB" w:eastAsia="en-GB"/>
        </w:rPr>
        <w:t xml:space="preserve"> Inc</w:t>
      </w:r>
      <w:r w:rsidRPr="007F2E13">
        <w:rPr>
          <w:rFonts w:ascii="Verdana" w:eastAsia="Times New Roman" w:hAnsi="Verdana"/>
          <w:iCs w:val="0"/>
          <w:color w:val="000000"/>
          <w:sz w:val="20"/>
          <w:szCs w:val="20"/>
          <w:lang w:val="en-GB" w:eastAsia="en-GB"/>
        </w:rPr>
        <w:t xml:space="preserve">. Defendant's Attorneys: </w:t>
      </w:r>
      <w:r w:rsidRPr="007F2E13">
        <w:rPr>
          <w:rFonts w:ascii="Verdana" w:eastAsia="Times New Roman" w:hAnsi="Verdana"/>
          <w:i/>
          <w:color w:val="000000"/>
          <w:sz w:val="20"/>
          <w:szCs w:val="20"/>
          <w:lang w:val="en-GB" w:eastAsia="en-GB"/>
        </w:rPr>
        <w:t xml:space="preserve">Shapiro &amp; </w:t>
      </w:r>
      <w:r w:rsidRPr="007F2E13">
        <w:rPr>
          <w:rFonts w:ascii="Verdana" w:eastAsia="Times New Roman" w:hAnsi="Verdana"/>
          <w:iCs w:val="0"/>
          <w:color w:val="000000"/>
          <w:sz w:val="13"/>
          <w:lang w:val="en-GB" w:eastAsia="en-GB"/>
        </w:rPr>
        <w:t xml:space="preserve">J </w:t>
      </w:r>
      <w:proofErr w:type="spellStart"/>
      <w:r w:rsidRPr="007F2E13">
        <w:rPr>
          <w:rFonts w:ascii="Verdana" w:eastAsia="Times New Roman" w:hAnsi="Verdana"/>
          <w:i/>
          <w:color w:val="000000"/>
          <w:sz w:val="20"/>
          <w:szCs w:val="20"/>
          <w:lang w:val="en-GB" w:eastAsia="en-GB"/>
        </w:rPr>
        <w:t>Orelowitz</w:t>
      </w:r>
      <w:proofErr w:type="spellEnd"/>
      <w:r w:rsidRPr="007F2E13">
        <w:rPr>
          <w:rFonts w:ascii="Verdana" w:eastAsia="Times New Roman" w:hAnsi="Verdana"/>
          <w:iCs w:val="0"/>
          <w:color w:val="000000"/>
          <w:sz w:val="20"/>
          <w:szCs w:val="20"/>
          <w:lang w:val="en-GB" w:eastAsia="en-GB"/>
        </w:rPr>
        <w:t>.</w:t>
      </w:r>
    </w:p>
    <w:p w:rsidR="007F2E13" w:rsidRPr="007F2E13" w:rsidRDefault="007F2E13" w:rsidP="007F2E13">
      <w:pPr>
        <w:tabs>
          <w:tab w:val="clear" w:pos="737"/>
        </w:tabs>
        <w:spacing w:before="240" w:beforeAutospacing="0" w:after="24" w:afterAutospacing="0" w:line="240" w:lineRule="auto"/>
        <w:jc w:val="right"/>
        <w:rPr>
          <w:rFonts w:ascii="Verdana" w:eastAsia="Times New Roman" w:hAnsi="Verdana"/>
          <w:b/>
          <w:bCs/>
          <w:iCs w:val="0"/>
          <w:color w:val="808080"/>
          <w:sz w:val="16"/>
          <w:szCs w:val="16"/>
          <w:lang w:val="en-GB" w:eastAsia="en-GB"/>
        </w:rPr>
      </w:pPr>
      <w:r w:rsidRPr="007F2E13">
        <w:rPr>
          <w:rFonts w:ascii="Verdana" w:eastAsia="Times New Roman" w:hAnsi="Verdana"/>
          <w:b/>
          <w:bCs/>
          <w:iCs w:val="0"/>
          <w:color w:val="808080"/>
          <w:sz w:val="16"/>
          <w:szCs w:val="16"/>
          <w:lang w:val="en-GB" w:eastAsia="en-GB"/>
        </w:rPr>
        <w:t> </w:t>
      </w:r>
    </w:p>
    <w:p w:rsidR="007F2E13" w:rsidRPr="007F2E13" w:rsidRDefault="007F2E13" w:rsidP="007F2E13">
      <w:pPr>
        <w:tabs>
          <w:tab w:val="clear" w:pos="737"/>
        </w:tabs>
        <w:spacing w:before="0" w:beforeAutospacing="0" w:after="0" w:afterAutospacing="0" w:line="240" w:lineRule="auto"/>
        <w:rPr>
          <w:rFonts w:ascii="Verdana" w:eastAsia="Times New Roman" w:hAnsi="Verdana"/>
          <w:iCs w:val="0"/>
          <w:color w:val="auto"/>
          <w:sz w:val="20"/>
          <w:szCs w:val="20"/>
          <w:lang w:val="en-GB" w:eastAsia="en-GB"/>
        </w:rPr>
      </w:pPr>
      <w:r w:rsidRPr="007F2E13">
        <w:rPr>
          <w:rFonts w:ascii="Verdana" w:eastAsia="Times New Roman" w:hAnsi="Verdana"/>
          <w:iCs w:val="0"/>
          <w:color w:val="auto"/>
          <w:sz w:val="20"/>
          <w:szCs w:val="20"/>
          <w:lang w:val="en-GB" w:eastAsia="en-GB"/>
        </w:rPr>
        <w:t> </w:t>
      </w:r>
    </w:p>
    <w:p w:rsidR="00A857A8" w:rsidRDefault="00A857A8" w:rsidP="007F2E13"/>
    <w:sectPr w:rsidR="00A857A8" w:rsidSect="00825BE8">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6E1"/>
    <w:multiLevelType w:val="hybridMultilevel"/>
    <w:tmpl w:val="009E1C4C"/>
    <w:lvl w:ilvl="0" w:tplc="CD84D786">
      <w:start w:val="1"/>
      <w:numFmt w:val="upperLetter"/>
      <w:pStyle w:val="SALRC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B3112A"/>
    <w:multiLevelType w:val="multilevel"/>
    <w:tmpl w:val="7D803B8C"/>
    <w:styleLink w:val="StylesEd2SALRC"/>
    <w:lvl w:ilvl="0">
      <w:start w:val="1"/>
      <w:numFmt w:val="decimal"/>
      <w:lvlText w:val="Chapter %1 "/>
      <w:lvlJc w:val="left"/>
      <w:pPr>
        <w:tabs>
          <w:tab w:val="num" w:pos="737"/>
        </w:tabs>
        <w:ind w:left="737" w:hanging="737"/>
      </w:pPr>
      <w:rPr>
        <w:rFonts w:ascii="Arial" w:hAnsi="Arial" w:hint="default"/>
        <w:b/>
        <w:sz w:val="36"/>
      </w:rPr>
    </w:lvl>
    <w:lvl w:ilvl="1">
      <w:start w:val="1"/>
      <w:numFmt w:val="upperLetter"/>
      <w:lvlText w:val="%2"/>
      <w:lvlJc w:val="left"/>
      <w:pPr>
        <w:tabs>
          <w:tab w:val="num" w:pos="737"/>
        </w:tabs>
        <w:ind w:left="737" w:hanging="737"/>
      </w:pPr>
      <w:rPr>
        <w:rFonts w:ascii="Arial" w:hAnsi="Arial" w:hint="default"/>
        <w:b/>
        <w:sz w:val="32"/>
      </w:rPr>
    </w:lvl>
    <w:lvl w:ilvl="2">
      <w:start w:val="1"/>
      <w:numFmt w:val="decimal"/>
      <w:lvlText w:val="%3"/>
      <w:lvlJc w:val="left"/>
      <w:pPr>
        <w:tabs>
          <w:tab w:val="num" w:pos="737"/>
        </w:tabs>
        <w:ind w:left="737" w:hanging="737"/>
      </w:pPr>
      <w:rPr>
        <w:rFonts w:ascii="Arial" w:hAnsi="Arial" w:hint="default"/>
        <w:b/>
        <w:sz w:val="28"/>
      </w:rPr>
    </w:lvl>
    <w:lvl w:ilvl="3">
      <w:start w:val="1"/>
      <w:numFmt w:val="lowerLetter"/>
      <w:lvlText w:val="(%4)"/>
      <w:lvlJc w:val="left"/>
      <w:pPr>
        <w:tabs>
          <w:tab w:val="num" w:pos="737"/>
        </w:tabs>
        <w:ind w:left="737" w:hanging="737"/>
      </w:pPr>
      <w:rPr>
        <w:rFonts w:ascii="Arial" w:hAnsi="Arial" w:hint="default"/>
        <w:b/>
        <w:i/>
        <w:sz w:val="24"/>
      </w:rPr>
    </w:lvl>
    <w:lvl w:ilvl="4">
      <w:start w:val="1"/>
      <w:numFmt w:val="lowerRoman"/>
      <w:lvlText w:val="(%5)"/>
      <w:lvlJc w:val="left"/>
      <w:pPr>
        <w:tabs>
          <w:tab w:val="num" w:pos="737"/>
        </w:tabs>
        <w:ind w:left="737" w:hanging="737"/>
      </w:pPr>
      <w:rPr>
        <w:rFonts w:ascii="Arial" w:hAnsi="Arial" w:hint="default"/>
        <w:i/>
        <w:sz w:val="24"/>
      </w:rPr>
    </w:lvl>
    <w:lvl w:ilvl="5">
      <w:start w:val="1"/>
      <w:numFmt w:val="none"/>
      <w:lvlText w:val=""/>
      <w:lvlJc w:val="left"/>
      <w:pPr>
        <w:tabs>
          <w:tab w:val="num" w:pos="737"/>
        </w:tabs>
        <w:ind w:left="737" w:hanging="737"/>
      </w:pPr>
      <w:rPr>
        <w:rFonts w:hint="default"/>
      </w:rPr>
    </w:lvl>
    <w:lvl w:ilvl="6">
      <w:start w:val="1"/>
      <w:numFmt w:val="none"/>
      <w:lvlText w:val=""/>
      <w:lvlJc w:val="left"/>
      <w:pPr>
        <w:tabs>
          <w:tab w:val="num" w:pos="737"/>
        </w:tabs>
        <w:ind w:left="737" w:hanging="737"/>
      </w:pPr>
      <w:rPr>
        <w:rFonts w:hint="default"/>
      </w:rPr>
    </w:lvl>
    <w:lvl w:ilvl="7">
      <w:start w:val="1"/>
      <w:numFmt w:val="none"/>
      <w:lvlText w:val=""/>
      <w:lvlJc w:val="left"/>
      <w:pPr>
        <w:tabs>
          <w:tab w:val="num" w:pos="737"/>
        </w:tabs>
        <w:ind w:left="737" w:hanging="737"/>
      </w:pPr>
      <w:rPr>
        <w:rFonts w:hint="default"/>
      </w:rPr>
    </w:lvl>
    <w:lvl w:ilvl="8">
      <w:start w:val="1"/>
      <w:numFmt w:val="none"/>
      <w:lvlRestart w:val="1"/>
      <w:lvlText w:val="%1.1"/>
      <w:lvlJc w:val="left"/>
      <w:pPr>
        <w:tabs>
          <w:tab w:val="num" w:pos="737"/>
        </w:tabs>
        <w:ind w:left="737" w:hanging="737"/>
      </w:pPr>
      <w:rPr>
        <w:rFonts w:hint="default"/>
      </w:rPr>
    </w:lvl>
  </w:abstractNum>
  <w:abstractNum w:abstractNumId="2">
    <w:nsid w:val="038C5407"/>
    <w:multiLevelType w:val="hybridMultilevel"/>
    <w:tmpl w:val="E2E06026"/>
    <w:lvl w:ilvl="0" w:tplc="62B888FE">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E82D15"/>
    <w:multiLevelType w:val="hybridMultilevel"/>
    <w:tmpl w:val="60760F0C"/>
    <w:lvl w:ilvl="0" w:tplc="E7100E4E">
      <w:start w:val="1"/>
      <w:numFmt w:val="lowerRoman"/>
      <w:pStyle w:val="Heading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571FE"/>
    <w:multiLevelType w:val="hybridMultilevel"/>
    <w:tmpl w:val="32FC71E8"/>
    <w:lvl w:ilvl="0" w:tplc="58D65B9E">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B0100"/>
    <w:multiLevelType w:val="hybridMultilevel"/>
    <w:tmpl w:val="1284BA06"/>
    <w:lvl w:ilvl="0" w:tplc="4BA6B826">
      <w:start w:val="1"/>
      <w:numFmt w:val="decimal"/>
      <w:pStyle w:val="Heading3"/>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554391"/>
    <w:multiLevelType w:val="hybridMultilevel"/>
    <w:tmpl w:val="CE8ED8C2"/>
    <w:lvl w:ilvl="0" w:tplc="E88866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D708D4"/>
    <w:multiLevelType w:val="multilevel"/>
    <w:tmpl w:val="9D5C73C8"/>
    <w:styleLink w:val="List2styles"/>
    <w:lvl w:ilvl="0">
      <w:start w:val="1"/>
      <w:numFmt w:val="decimal"/>
      <w:lvlText w:val="%1"/>
      <w:lvlJc w:val="left"/>
      <w:pPr>
        <w:ind w:left="0" w:firstLine="0"/>
      </w:pPr>
      <w:rPr>
        <w:rFonts w:hint="default"/>
      </w:rPr>
    </w:lvl>
    <w:lvl w:ilvl="1">
      <w:start w:val="1"/>
      <w:numFmt w:val="decimal"/>
      <w:lvlText w:val="%1.%2"/>
      <w:lvlJc w:val="left"/>
      <w:pPr>
        <w:ind w:left="357" w:firstLine="0"/>
      </w:pPr>
      <w:rPr>
        <w:rFonts w:hint="default"/>
      </w:rPr>
    </w:lvl>
    <w:lvl w:ilvl="2">
      <w:start w:val="1"/>
      <w:numFmt w:val="upperLetter"/>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decimal"/>
      <w:lvlText w:val="%1.%9"/>
      <w:lvlJc w:val="left"/>
      <w:pPr>
        <w:ind w:left="2856" w:firstLine="0"/>
      </w:pPr>
      <w:rPr>
        <w:rFonts w:hint="default"/>
      </w:rPr>
    </w:lvl>
  </w:abstractNum>
  <w:abstractNum w:abstractNumId="8">
    <w:nsid w:val="33866A31"/>
    <w:multiLevelType w:val="multilevel"/>
    <w:tmpl w:val="B59EE592"/>
    <w:lvl w:ilvl="0">
      <w:start w:val="1"/>
      <w:numFmt w:val="decimal"/>
      <w:pStyle w:val="Heading1"/>
      <w:lvlText w:val="Chapter %1."/>
      <w:lvlJc w:val="left"/>
      <w:pPr>
        <w:ind w:left="0" w:firstLine="0"/>
      </w:pPr>
      <w:rPr>
        <w:rFonts w:hint="default"/>
        <w:b/>
        <w:sz w:val="36"/>
      </w:rPr>
    </w:lvl>
    <w:lvl w:ilvl="1">
      <w:start w:val="1"/>
      <w:numFmt w:val="upperLetter"/>
      <w:lvlText w:val="%2."/>
      <w:lvlJc w:val="left"/>
      <w:pPr>
        <w:ind w:left="0" w:firstLine="0"/>
      </w:pPr>
      <w:rPr>
        <w:rFonts w:hint="default"/>
        <w:b/>
        <w:sz w:val="32"/>
      </w:rPr>
    </w:lvl>
    <w:lvl w:ilvl="2">
      <w:start w:val="1"/>
      <w:numFmt w:val="decimal"/>
      <w:lvlText w:val="%3."/>
      <w:lvlJc w:val="left"/>
      <w:pPr>
        <w:ind w:left="0" w:firstLine="0"/>
      </w:pPr>
      <w:rPr>
        <w:rFonts w:hint="default"/>
        <w:b/>
        <w:sz w:val="28"/>
      </w:rPr>
    </w:lvl>
    <w:lvl w:ilvl="3">
      <w:start w:val="1"/>
      <w:numFmt w:val="lowerLetter"/>
      <w:lvlText w:val="%4)"/>
      <w:lvlJc w:val="left"/>
      <w:pPr>
        <w:ind w:left="0" w:firstLine="0"/>
      </w:pPr>
      <w:rPr>
        <w:rFonts w:hint="default"/>
        <w:b/>
        <w:i/>
        <w:sz w:val="24"/>
      </w:rPr>
    </w:lvl>
    <w:lvl w:ilvl="4">
      <w:start w:val="1"/>
      <w:numFmt w:val="decimal"/>
      <w:lvlText w:val="(%5)"/>
      <w:lvlJc w:val="left"/>
      <w:pPr>
        <w:ind w:left="0" w:firstLine="0"/>
      </w:pPr>
      <w:rPr>
        <w:rFonts w:hint="default"/>
        <w:i/>
        <w:sz w:val="24"/>
      </w:rPr>
    </w:lvl>
    <w:lvl w:ilvl="5">
      <w:start w:val="1"/>
      <w:numFmt w:val="lowerLetter"/>
      <w:pStyle w:val="Heading6"/>
      <w:lvlText w:val="(%6)"/>
      <w:lvlJc w:val="left"/>
      <w:pPr>
        <w:ind w:left="0" w:firstLine="0"/>
      </w:pPr>
      <w:rPr>
        <w:rFonts w:hint="default"/>
      </w:rPr>
    </w:lvl>
    <w:lvl w:ilvl="6">
      <w:start w:val="1"/>
      <w:numFmt w:val="lowerRoman"/>
      <w:pStyle w:val="Heading7"/>
      <w:lvlText w:val="(%7)"/>
      <w:lvlJc w:val="left"/>
      <w:pPr>
        <w:ind w:left="0" w:firstLine="0"/>
      </w:pPr>
      <w:rPr>
        <w:rFonts w:hint="default"/>
      </w:rPr>
    </w:lvl>
    <w:lvl w:ilvl="7">
      <w:start w:val="1"/>
      <w:numFmt w:val="lowerLetter"/>
      <w:pStyle w:val="Heading8"/>
      <w:lvlText w:val="(%8)"/>
      <w:lvlJc w:val="left"/>
      <w:pPr>
        <w:ind w:left="0" w:firstLine="0"/>
      </w:pPr>
      <w:rPr>
        <w:rFonts w:hint="default"/>
      </w:rPr>
    </w:lvl>
    <w:lvl w:ilvl="8">
      <w:start w:val="1"/>
      <w:numFmt w:val="decimal"/>
      <w:lvlText w:val="%1.%9"/>
      <w:lvlJc w:val="left"/>
      <w:pPr>
        <w:tabs>
          <w:tab w:val="num" w:pos="737"/>
        </w:tabs>
        <w:ind w:left="0" w:firstLine="0"/>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375C7765"/>
    <w:multiLevelType w:val="hybridMultilevel"/>
    <w:tmpl w:val="4C40BBDE"/>
    <w:lvl w:ilvl="0" w:tplc="36D86F04">
      <w:start w:val="1"/>
      <w:numFmt w:val="decimal"/>
      <w:pStyle w:val="Heading1SALRCCHAPTER"/>
      <w:lvlText w:val="Chapter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8E54A4"/>
    <w:multiLevelType w:val="multilevel"/>
    <w:tmpl w:val="54DCF3BE"/>
    <w:styleLink w:val="HeadingSALRCStyles"/>
    <w:lvl w:ilvl="0">
      <w:start w:val="1"/>
      <w:numFmt w:val="decimal"/>
      <w:lvlText w:val="CHAPTER %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Roman"/>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decimal"/>
      <w:lvlText w:val="%1.%9"/>
      <w:lvlJc w:val="left"/>
      <w:pPr>
        <w:ind w:left="0" w:firstLine="0"/>
      </w:pPr>
      <w:rPr>
        <w:rFonts w:hint="default"/>
      </w:rPr>
    </w:lvl>
  </w:abstractNum>
  <w:abstractNum w:abstractNumId="11">
    <w:nsid w:val="551E19B2"/>
    <w:multiLevelType w:val="hybridMultilevel"/>
    <w:tmpl w:val="F01044B6"/>
    <w:lvl w:ilvl="0" w:tplc="7B1A118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F1460D"/>
    <w:multiLevelType w:val="multilevel"/>
    <w:tmpl w:val="19005E18"/>
    <w:styleLink w:val="ListStyleTienie"/>
    <w:lvl w:ilvl="0">
      <w:start w:val="1"/>
      <w:numFmt w:val="decimal"/>
      <w:lvlText w:val="Chapter %1 "/>
      <w:lvlJc w:val="left"/>
      <w:pPr>
        <w:tabs>
          <w:tab w:val="num" w:pos="737"/>
        </w:tabs>
        <w:ind w:left="0" w:firstLine="0"/>
      </w:pPr>
      <w:rPr>
        <w:rFonts w:ascii="Arial" w:hAnsi="Arial" w:hint="default"/>
        <w:b/>
        <w:sz w:val="36"/>
      </w:rPr>
    </w:lvl>
    <w:lvl w:ilvl="1">
      <w:start w:val="1"/>
      <w:numFmt w:val="upperLetter"/>
      <w:lvlText w:val="%2"/>
      <w:lvlJc w:val="left"/>
      <w:pPr>
        <w:tabs>
          <w:tab w:val="num" w:pos="737"/>
        </w:tabs>
        <w:ind w:left="0" w:firstLine="0"/>
      </w:pPr>
      <w:rPr>
        <w:rFonts w:ascii="Arial" w:hAnsi="Arial" w:hint="default"/>
        <w:b/>
        <w:sz w:val="32"/>
      </w:rPr>
    </w:lvl>
    <w:lvl w:ilvl="2">
      <w:start w:val="1"/>
      <w:numFmt w:val="decimal"/>
      <w:lvlText w:val="%3"/>
      <w:lvlJc w:val="left"/>
      <w:pPr>
        <w:tabs>
          <w:tab w:val="num" w:pos="737"/>
        </w:tabs>
        <w:ind w:left="0" w:firstLine="0"/>
      </w:pPr>
      <w:rPr>
        <w:rFonts w:ascii="Arial" w:hAnsi="Arial" w:hint="default"/>
        <w:b/>
        <w:sz w:val="28"/>
      </w:rPr>
    </w:lvl>
    <w:lvl w:ilvl="3">
      <w:start w:val="1"/>
      <w:numFmt w:val="lowerLetter"/>
      <w:lvlText w:val="(%4)"/>
      <w:lvlJc w:val="left"/>
      <w:pPr>
        <w:tabs>
          <w:tab w:val="num" w:pos="737"/>
        </w:tabs>
        <w:ind w:left="0" w:firstLine="0"/>
      </w:pPr>
      <w:rPr>
        <w:rFonts w:ascii="Arial" w:hAnsi="Arial" w:hint="default"/>
        <w:b/>
        <w:i/>
        <w:sz w:val="24"/>
      </w:rPr>
    </w:lvl>
    <w:lvl w:ilvl="4">
      <w:start w:val="1"/>
      <w:numFmt w:val="lowerRoman"/>
      <w:lvlText w:val="(%5)"/>
      <w:lvlJc w:val="left"/>
      <w:pPr>
        <w:tabs>
          <w:tab w:val="num" w:pos="737"/>
        </w:tabs>
        <w:ind w:left="0" w:firstLine="0"/>
      </w:pPr>
      <w:rPr>
        <w:rFonts w:ascii="Arial" w:hAnsi="Arial" w:hint="default"/>
        <w:i/>
        <w:sz w:val="24"/>
      </w:rPr>
    </w:lvl>
    <w:lvl w:ilvl="5">
      <w:start w:val="2"/>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decimal"/>
      <w:lvlRestart w:val="1"/>
      <w:lvlText w:val="%3.%9"/>
      <w:lvlJc w:val="left"/>
      <w:pPr>
        <w:tabs>
          <w:tab w:val="num" w:pos="737"/>
        </w:tabs>
        <w:ind w:left="0" w:firstLine="0"/>
      </w:pPr>
      <w:rPr>
        <w:rFonts w:hint="default"/>
      </w:rPr>
    </w:lvl>
  </w:abstractNum>
  <w:abstractNum w:abstractNumId="13">
    <w:nsid w:val="67684321"/>
    <w:multiLevelType w:val="multilevel"/>
    <w:tmpl w:val="9F46CF00"/>
    <w:styleLink w:val="StylesSALRC"/>
    <w:lvl w:ilvl="0">
      <w:start w:val="1"/>
      <w:numFmt w:val="decimal"/>
      <w:lvlText w:val="Chapter %1 "/>
      <w:lvlJc w:val="left"/>
      <w:pPr>
        <w:tabs>
          <w:tab w:val="num" w:pos="737"/>
        </w:tabs>
        <w:ind w:left="0" w:firstLine="0"/>
      </w:pPr>
      <w:rPr>
        <w:rFonts w:ascii="Arial" w:hAnsi="Arial" w:hint="default"/>
        <w:b/>
        <w:sz w:val="36"/>
      </w:rPr>
    </w:lvl>
    <w:lvl w:ilvl="1">
      <w:start w:val="1"/>
      <w:numFmt w:val="upperLetter"/>
      <w:lvlText w:val="%2"/>
      <w:lvlJc w:val="left"/>
      <w:pPr>
        <w:tabs>
          <w:tab w:val="num" w:pos="737"/>
        </w:tabs>
        <w:ind w:left="0" w:firstLine="0"/>
      </w:pPr>
      <w:rPr>
        <w:rFonts w:ascii="Arial" w:hAnsi="Arial" w:hint="default"/>
        <w:b/>
        <w:sz w:val="32"/>
      </w:rPr>
    </w:lvl>
    <w:lvl w:ilvl="2">
      <w:start w:val="1"/>
      <w:numFmt w:val="decimal"/>
      <w:lvlText w:val="%3"/>
      <w:lvlJc w:val="left"/>
      <w:pPr>
        <w:tabs>
          <w:tab w:val="num" w:pos="737"/>
        </w:tabs>
        <w:ind w:left="0" w:firstLine="0"/>
      </w:pPr>
      <w:rPr>
        <w:rFonts w:ascii="Arial" w:hAnsi="Arial" w:hint="default"/>
        <w:b/>
        <w:sz w:val="28"/>
      </w:rPr>
    </w:lvl>
    <w:lvl w:ilvl="3">
      <w:start w:val="1"/>
      <w:numFmt w:val="lowerLetter"/>
      <w:lvlText w:val="(%4)"/>
      <w:lvlJc w:val="left"/>
      <w:pPr>
        <w:tabs>
          <w:tab w:val="num" w:pos="737"/>
        </w:tabs>
        <w:ind w:left="0" w:firstLine="0"/>
      </w:pPr>
      <w:rPr>
        <w:rFonts w:ascii="Arial" w:hAnsi="Arial" w:hint="default"/>
        <w:b/>
        <w:i/>
        <w:sz w:val="24"/>
      </w:rPr>
    </w:lvl>
    <w:lvl w:ilvl="4">
      <w:start w:val="1"/>
      <w:numFmt w:val="lowerRoman"/>
      <w:lvlText w:val="(%5)"/>
      <w:lvlJc w:val="left"/>
      <w:pPr>
        <w:tabs>
          <w:tab w:val="num" w:pos="737"/>
        </w:tabs>
        <w:ind w:left="0" w:firstLine="0"/>
      </w:pPr>
      <w:rPr>
        <w:rFonts w:ascii="Arial" w:hAnsi="Arial" w:hint="default"/>
        <w:i/>
        <w:sz w:val="24"/>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decimal"/>
      <w:lvlRestart w:val="1"/>
      <w:lvlText w:val="%1.%9"/>
      <w:lvlJc w:val="left"/>
      <w:pPr>
        <w:tabs>
          <w:tab w:val="num" w:pos="737"/>
        </w:tabs>
        <w:ind w:left="0" w:firstLine="0"/>
      </w:pPr>
      <w:rPr>
        <w:rFonts w:hint="default"/>
      </w:rPr>
    </w:lvl>
  </w:abstractNum>
  <w:abstractNum w:abstractNumId="14">
    <w:nsid w:val="69AD52C0"/>
    <w:multiLevelType w:val="multilevel"/>
    <w:tmpl w:val="7F8210F6"/>
    <w:lvl w:ilvl="0">
      <w:start w:val="1"/>
      <w:numFmt w:val="decimal"/>
      <w:lvlText w:val="Chapter %1."/>
      <w:lvlJc w:val="left"/>
      <w:pPr>
        <w:ind w:left="0" w:firstLine="0"/>
      </w:pPr>
      <w:rPr>
        <w:rFonts w:hint="default"/>
        <w:b/>
        <w:sz w:val="36"/>
      </w:rPr>
    </w:lvl>
    <w:lvl w:ilvl="1">
      <w:start w:val="1"/>
      <w:numFmt w:val="upperLetter"/>
      <w:lvlText w:val="%2."/>
      <w:lvlJc w:val="left"/>
      <w:pPr>
        <w:ind w:left="0" w:firstLine="0"/>
      </w:pPr>
      <w:rPr>
        <w:rFonts w:hint="default"/>
        <w:b/>
        <w:sz w:val="32"/>
      </w:rPr>
    </w:lvl>
    <w:lvl w:ilvl="2">
      <w:start w:val="1"/>
      <w:numFmt w:val="decimal"/>
      <w:lvlText w:val="%3."/>
      <w:lvlJc w:val="left"/>
      <w:pPr>
        <w:ind w:left="0" w:firstLine="0"/>
      </w:pPr>
      <w:rPr>
        <w:rFonts w:hint="default"/>
        <w:b/>
        <w:sz w:val="28"/>
      </w:rPr>
    </w:lvl>
    <w:lvl w:ilvl="3">
      <w:start w:val="1"/>
      <w:numFmt w:val="lowerLetter"/>
      <w:lvlText w:val="%4)"/>
      <w:lvlJc w:val="left"/>
      <w:pPr>
        <w:ind w:left="0" w:firstLine="0"/>
      </w:pPr>
      <w:rPr>
        <w:rFonts w:hint="default"/>
        <w:b/>
        <w:i/>
        <w:sz w:val="24"/>
      </w:rPr>
    </w:lvl>
    <w:lvl w:ilvl="4">
      <w:start w:val="1"/>
      <w:numFmt w:val="decimal"/>
      <w:lvlText w:val="(%5)"/>
      <w:lvlJc w:val="left"/>
      <w:pPr>
        <w:ind w:left="0" w:firstLine="0"/>
      </w:pPr>
      <w:rPr>
        <w:rFonts w:hint="default"/>
        <w:i/>
        <w:sz w:val="24"/>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decimal"/>
      <w:lvlText w:val="%1.%9"/>
      <w:lvlJc w:val="left"/>
      <w:pPr>
        <w:tabs>
          <w:tab w:val="num" w:pos="737"/>
        </w:tabs>
        <w:ind w:left="0" w:firstLine="0"/>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nsid w:val="6DED5CDF"/>
    <w:multiLevelType w:val="hybridMultilevel"/>
    <w:tmpl w:val="3A2627A0"/>
    <w:lvl w:ilvl="0" w:tplc="153CDDA0">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13"/>
  </w:num>
  <w:num w:numId="5">
    <w:abstractNumId w:val="13"/>
  </w:num>
  <w:num w:numId="6">
    <w:abstractNumId w:val="13"/>
  </w:num>
  <w:num w:numId="7">
    <w:abstractNumId w:val="10"/>
  </w:num>
  <w:num w:numId="8">
    <w:abstractNumId w:val="13"/>
  </w:num>
  <w:num w:numId="9">
    <w:abstractNumId w:val="9"/>
  </w:num>
  <w:num w:numId="10">
    <w:abstractNumId w:val="9"/>
  </w:num>
  <w:num w:numId="11">
    <w:abstractNumId w:val="13"/>
  </w:num>
  <w:num w:numId="12">
    <w:abstractNumId w:val="9"/>
  </w:num>
  <w:num w:numId="13">
    <w:abstractNumId w:val="5"/>
  </w:num>
  <w:num w:numId="14">
    <w:abstractNumId w:val="5"/>
  </w:num>
  <w:num w:numId="15">
    <w:abstractNumId w:val="4"/>
  </w:num>
  <w:num w:numId="16">
    <w:abstractNumId w:val="15"/>
  </w:num>
  <w:num w:numId="17">
    <w:abstractNumId w:val="5"/>
  </w:num>
  <w:num w:numId="18">
    <w:abstractNumId w:val="15"/>
  </w:num>
  <w:num w:numId="19">
    <w:abstractNumId w:val="5"/>
  </w:num>
  <w:num w:numId="20">
    <w:abstractNumId w:val="5"/>
  </w:num>
  <w:num w:numId="21">
    <w:abstractNumId w:val="4"/>
  </w:num>
  <w:num w:numId="22">
    <w:abstractNumId w:val="11"/>
  </w:num>
  <w:num w:numId="23">
    <w:abstractNumId w:val="11"/>
  </w:num>
  <w:num w:numId="24">
    <w:abstractNumId w:val="11"/>
  </w:num>
  <w:num w:numId="25">
    <w:abstractNumId w:val="13"/>
  </w:num>
  <w:num w:numId="26">
    <w:abstractNumId w:val="9"/>
  </w:num>
  <w:num w:numId="27">
    <w:abstractNumId w:val="15"/>
  </w:num>
  <w:num w:numId="28">
    <w:abstractNumId w:val="11"/>
  </w:num>
  <w:num w:numId="29">
    <w:abstractNumId w:val="15"/>
  </w:num>
  <w:num w:numId="30">
    <w:abstractNumId w:val="5"/>
  </w:num>
  <w:num w:numId="31">
    <w:abstractNumId w:val="4"/>
  </w:num>
  <w:num w:numId="32">
    <w:abstractNumId w:val="13"/>
  </w:num>
  <w:num w:numId="33">
    <w:abstractNumId w:val="9"/>
  </w:num>
  <w:num w:numId="34">
    <w:abstractNumId w:val="15"/>
  </w:num>
  <w:num w:numId="35">
    <w:abstractNumId w:val="11"/>
  </w:num>
  <w:num w:numId="36">
    <w:abstractNumId w:val="1"/>
  </w:num>
  <w:num w:numId="37">
    <w:abstractNumId w:val="11"/>
  </w:num>
  <w:num w:numId="38">
    <w:abstractNumId w:val="0"/>
  </w:num>
  <w:num w:numId="39">
    <w:abstractNumId w:val="0"/>
  </w:num>
  <w:num w:numId="40">
    <w:abstractNumId w:val="9"/>
  </w:num>
  <w:num w:numId="41">
    <w:abstractNumId w:val="8"/>
  </w:num>
  <w:num w:numId="42">
    <w:abstractNumId w:val="6"/>
  </w:num>
  <w:num w:numId="43">
    <w:abstractNumId w:val="2"/>
  </w:num>
  <w:num w:numId="44">
    <w:abstractNumId w:val="3"/>
  </w:num>
  <w:num w:numId="45">
    <w:abstractNumId w:val="2"/>
  </w:num>
  <w:num w:numId="46">
    <w:abstractNumId w:val="3"/>
  </w:num>
  <w:num w:numId="4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13"/>
    <w:rsid w:val="00035483"/>
    <w:rsid w:val="00095F36"/>
    <w:rsid w:val="000A10D3"/>
    <w:rsid w:val="000D72FB"/>
    <w:rsid w:val="000F1258"/>
    <w:rsid w:val="00195D05"/>
    <w:rsid w:val="001C7EAD"/>
    <w:rsid w:val="00221604"/>
    <w:rsid w:val="00232F71"/>
    <w:rsid w:val="002401A8"/>
    <w:rsid w:val="0027741F"/>
    <w:rsid w:val="00284250"/>
    <w:rsid w:val="00310096"/>
    <w:rsid w:val="00481CF9"/>
    <w:rsid w:val="00495126"/>
    <w:rsid w:val="004B1D2D"/>
    <w:rsid w:val="004B2496"/>
    <w:rsid w:val="004B300F"/>
    <w:rsid w:val="004D6C5F"/>
    <w:rsid w:val="005034BE"/>
    <w:rsid w:val="005300FD"/>
    <w:rsid w:val="00533C3A"/>
    <w:rsid w:val="00545113"/>
    <w:rsid w:val="006376E6"/>
    <w:rsid w:val="00687D1F"/>
    <w:rsid w:val="00764FDC"/>
    <w:rsid w:val="007B0676"/>
    <w:rsid w:val="007F2E13"/>
    <w:rsid w:val="00802D78"/>
    <w:rsid w:val="00825BE8"/>
    <w:rsid w:val="00897AEF"/>
    <w:rsid w:val="00952686"/>
    <w:rsid w:val="00970EB7"/>
    <w:rsid w:val="009A2E5B"/>
    <w:rsid w:val="009F476C"/>
    <w:rsid w:val="00A56EC6"/>
    <w:rsid w:val="00A857A8"/>
    <w:rsid w:val="00AB271A"/>
    <w:rsid w:val="00AE6228"/>
    <w:rsid w:val="00B04A45"/>
    <w:rsid w:val="00B1015A"/>
    <w:rsid w:val="00B21E77"/>
    <w:rsid w:val="00B32B70"/>
    <w:rsid w:val="00B37A8B"/>
    <w:rsid w:val="00BD2BAA"/>
    <w:rsid w:val="00BF4895"/>
    <w:rsid w:val="00C26B1B"/>
    <w:rsid w:val="00CD06F7"/>
    <w:rsid w:val="00D33397"/>
    <w:rsid w:val="00D872FC"/>
    <w:rsid w:val="00DA7B44"/>
    <w:rsid w:val="00DD2278"/>
    <w:rsid w:val="00DD7B99"/>
    <w:rsid w:val="00E11558"/>
    <w:rsid w:val="00E670E1"/>
    <w:rsid w:val="00E913F8"/>
    <w:rsid w:val="00EE536C"/>
    <w:rsid w:val="00FC24C1"/>
    <w:rsid w:val="00FD55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heme="majorBidi"/>
        <w:iCs/>
        <w:color w:val="404040" w:themeColor="text1" w:themeTint="BF"/>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83"/>
    <w:pPr>
      <w:tabs>
        <w:tab w:val="left" w:pos="737"/>
      </w:tabs>
      <w:spacing w:line="276" w:lineRule="auto"/>
    </w:pPr>
    <w:rPr>
      <w:rFonts w:cs="Times New Roman"/>
      <w:lang w:val="en-US"/>
    </w:rPr>
  </w:style>
  <w:style w:type="paragraph" w:styleId="Heading1">
    <w:name w:val="heading 1"/>
    <w:aliases w:val="Heading Chapter"/>
    <w:basedOn w:val="Normal"/>
    <w:next w:val="Normal"/>
    <w:link w:val="Heading1Char"/>
    <w:autoRedefine/>
    <w:uiPriority w:val="99"/>
    <w:qFormat/>
    <w:rsid w:val="00C26B1B"/>
    <w:pPr>
      <w:keepNext/>
      <w:numPr>
        <w:numId w:val="41"/>
      </w:numPr>
      <w:spacing w:before="200" w:beforeAutospacing="0" w:after="240" w:afterAutospacing="0" w:line="240" w:lineRule="auto"/>
      <w:outlineLvl w:val="0"/>
    </w:pPr>
    <w:rPr>
      <w:rFonts w:cs="Arial"/>
      <w:b/>
      <w:bCs/>
      <w:caps/>
      <w:kern w:val="28"/>
      <w:sz w:val="36"/>
      <w:szCs w:val="32"/>
      <w:lang w:val="en-GB"/>
    </w:rPr>
  </w:style>
  <w:style w:type="paragraph" w:styleId="Heading2">
    <w:name w:val="heading 2"/>
    <w:basedOn w:val="Heading1SALRCCHAPTER"/>
    <w:next w:val="Heading3"/>
    <w:link w:val="Heading2Char"/>
    <w:autoRedefine/>
    <w:uiPriority w:val="99"/>
    <w:unhideWhenUsed/>
    <w:qFormat/>
    <w:rsid w:val="00C26B1B"/>
    <w:pPr>
      <w:numPr>
        <w:numId w:val="0"/>
      </w:numPr>
      <w:outlineLvl w:val="1"/>
    </w:pPr>
    <w:rPr>
      <w:rFonts w:eastAsia="Calibri"/>
      <w:iCs/>
      <w:caps w:val="0"/>
      <w:sz w:val="32"/>
    </w:rPr>
  </w:style>
  <w:style w:type="paragraph" w:styleId="Heading3">
    <w:name w:val="heading 3"/>
    <w:aliases w:val="SALRC 2"/>
    <w:basedOn w:val="Heading2"/>
    <w:next w:val="Heading9"/>
    <w:link w:val="Heading3Char"/>
    <w:uiPriority w:val="9"/>
    <w:unhideWhenUsed/>
    <w:qFormat/>
    <w:rsid w:val="00DA7B44"/>
    <w:pPr>
      <w:numPr>
        <w:numId w:val="30"/>
      </w:numPr>
      <w:tabs>
        <w:tab w:val="left" w:pos="737"/>
      </w:tabs>
      <w:outlineLvl w:val="2"/>
    </w:pPr>
    <w:rPr>
      <w:rFonts w:eastAsiaTheme="majorEastAsia" w:cstheme="majorBidi"/>
      <w:bCs w:val="0"/>
      <w:color w:val="4F81BD" w:themeColor="accent1"/>
    </w:rPr>
  </w:style>
  <w:style w:type="paragraph" w:styleId="Heading4">
    <w:name w:val="heading 4"/>
    <w:aliases w:val="SALRC 3"/>
    <w:basedOn w:val="Heading3"/>
    <w:next w:val="Heading5"/>
    <w:link w:val="Heading4Char"/>
    <w:autoRedefine/>
    <w:uiPriority w:val="9"/>
    <w:unhideWhenUsed/>
    <w:qFormat/>
    <w:rsid w:val="002401A8"/>
    <w:pPr>
      <w:numPr>
        <w:numId w:val="45"/>
      </w:numPr>
      <w:tabs>
        <w:tab w:val="clear" w:pos="737"/>
      </w:tabs>
      <w:outlineLvl w:val="3"/>
    </w:pPr>
    <w:rPr>
      <w:bCs/>
      <w:i/>
      <w:sz w:val="24"/>
    </w:rPr>
  </w:style>
  <w:style w:type="paragraph" w:styleId="Heading5">
    <w:name w:val="heading 5"/>
    <w:aliases w:val="SALRC 4"/>
    <w:basedOn w:val="Heading4"/>
    <w:next w:val="Heading9"/>
    <w:link w:val="Heading5Char"/>
    <w:autoRedefine/>
    <w:uiPriority w:val="9"/>
    <w:unhideWhenUsed/>
    <w:qFormat/>
    <w:rsid w:val="002401A8"/>
    <w:pPr>
      <w:numPr>
        <w:numId w:val="46"/>
      </w:numPr>
      <w:outlineLvl w:val="4"/>
    </w:pPr>
    <w:rPr>
      <w:b w:val="0"/>
      <w:color w:val="000000" w:themeColor="text1"/>
      <w:szCs w:val="22"/>
      <w:lang w:val="en-US"/>
    </w:rPr>
  </w:style>
  <w:style w:type="paragraph" w:styleId="Heading6">
    <w:name w:val="heading 6"/>
    <w:basedOn w:val="Normal"/>
    <w:next w:val="Normal"/>
    <w:link w:val="Heading6Char"/>
    <w:uiPriority w:val="9"/>
    <w:semiHidden/>
    <w:unhideWhenUsed/>
    <w:qFormat/>
    <w:rsid w:val="00802D78"/>
    <w:pPr>
      <w:keepNext/>
      <w:keepLines/>
      <w:numPr>
        <w:ilvl w:val="5"/>
        <w:numId w:val="41"/>
      </w:numPr>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802D78"/>
    <w:pPr>
      <w:keepNext/>
      <w:keepLines/>
      <w:numPr>
        <w:ilvl w:val="6"/>
        <w:numId w:val="41"/>
      </w:numPr>
      <w:outlineLvl w:val="6"/>
    </w:pPr>
    <w:rPr>
      <w:rFonts w:asciiTheme="majorHAnsi" w:eastAsiaTheme="majorEastAsia" w:hAnsiTheme="majorHAnsi" w:cstheme="majorBidi"/>
      <w:i/>
    </w:rPr>
  </w:style>
  <w:style w:type="paragraph" w:styleId="Heading8">
    <w:name w:val="heading 8"/>
    <w:basedOn w:val="Normal"/>
    <w:next w:val="Normal"/>
    <w:link w:val="Heading8Char"/>
    <w:uiPriority w:val="9"/>
    <w:semiHidden/>
    <w:unhideWhenUsed/>
    <w:qFormat/>
    <w:rsid w:val="00802D78"/>
    <w:pPr>
      <w:keepNext/>
      <w:keepLines/>
      <w:numPr>
        <w:ilvl w:val="7"/>
        <w:numId w:val="41"/>
      </w:numPr>
      <w:outlineLvl w:val="7"/>
    </w:pPr>
    <w:rPr>
      <w:rFonts w:asciiTheme="majorHAnsi" w:eastAsiaTheme="majorEastAsia" w:hAnsiTheme="majorHAnsi" w:cstheme="majorBidi"/>
      <w:sz w:val="20"/>
    </w:rPr>
  </w:style>
  <w:style w:type="paragraph" w:styleId="Heading9">
    <w:name w:val="heading 9"/>
    <w:basedOn w:val="Normal"/>
    <w:link w:val="Heading9Char"/>
    <w:uiPriority w:val="9"/>
    <w:unhideWhenUsed/>
    <w:qFormat/>
    <w:rsid w:val="00310096"/>
    <w:pPr>
      <w:tabs>
        <w:tab w:val="clear" w:pos="737"/>
      </w:tabs>
      <w:spacing w:before="200" w:beforeAutospacing="0" w:after="0" w:afterAutospacing="0" w:line="360" w:lineRule="auto"/>
      <w:jc w:val="both"/>
      <w:outlineLvl w:val="8"/>
    </w:pPr>
    <w:rPr>
      <w:rFonts w:eastAsiaTheme="majorEastAsia" w:cstheme="majorBid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Heading Chapter Char"/>
    <w:basedOn w:val="DefaultParagraphFont"/>
    <w:link w:val="Heading1"/>
    <w:uiPriority w:val="99"/>
    <w:rsid w:val="00C26B1B"/>
    <w:rPr>
      <w:rFonts w:cs="Arial"/>
      <w:b/>
      <w:bCs/>
      <w:caps/>
      <w:kern w:val="28"/>
      <w:sz w:val="36"/>
      <w:szCs w:val="32"/>
    </w:rPr>
  </w:style>
  <w:style w:type="character" w:customStyle="1" w:styleId="Heading2Char">
    <w:name w:val="Heading 2 Char"/>
    <w:basedOn w:val="DefaultParagraphFont"/>
    <w:link w:val="Heading2"/>
    <w:uiPriority w:val="99"/>
    <w:rsid w:val="00C26B1B"/>
    <w:rPr>
      <w:rFonts w:cs="Arial"/>
      <w:b/>
      <w:bCs/>
      <w:kern w:val="28"/>
      <w:sz w:val="32"/>
      <w:szCs w:val="32"/>
    </w:rPr>
  </w:style>
  <w:style w:type="character" w:customStyle="1" w:styleId="Heading3Char">
    <w:name w:val="Heading 3 Char"/>
    <w:aliases w:val="SALRC 2 Char"/>
    <w:basedOn w:val="DefaultParagraphFont"/>
    <w:link w:val="Heading3"/>
    <w:uiPriority w:val="9"/>
    <w:rsid w:val="00DA7B44"/>
    <w:rPr>
      <w:rFonts w:eastAsiaTheme="majorEastAsia"/>
      <w:b/>
      <w:smallCaps/>
      <w:color w:val="4F81BD" w:themeColor="accent1"/>
      <w:kern w:val="28"/>
      <w:sz w:val="28"/>
      <w:szCs w:val="32"/>
    </w:rPr>
  </w:style>
  <w:style w:type="character" w:customStyle="1" w:styleId="Heading4Char">
    <w:name w:val="Heading 4 Char"/>
    <w:aliases w:val="SALRC 3 Char"/>
    <w:basedOn w:val="DefaultParagraphFont"/>
    <w:link w:val="Heading4"/>
    <w:uiPriority w:val="9"/>
    <w:rsid w:val="002401A8"/>
    <w:rPr>
      <w:rFonts w:eastAsiaTheme="majorEastAsia"/>
      <w:b/>
      <w:bCs/>
      <w:i/>
      <w:iCs/>
      <w:color w:val="4F81BD" w:themeColor="accent1"/>
      <w:kern w:val="28"/>
      <w:sz w:val="24"/>
      <w:szCs w:val="32"/>
    </w:rPr>
  </w:style>
  <w:style w:type="character" w:customStyle="1" w:styleId="Heading5Char">
    <w:name w:val="Heading 5 Char"/>
    <w:aliases w:val="SALRC 4 Char"/>
    <w:basedOn w:val="DefaultParagraphFont"/>
    <w:link w:val="Heading5"/>
    <w:uiPriority w:val="9"/>
    <w:rsid w:val="002401A8"/>
    <w:rPr>
      <w:rFonts w:eastAsiaTheme="majorEastAsia"/>
      <w:bCs/>
      <w:i/>
      <w:iCs/>
      <w:color w:val="000000" w:themeColor="text1"/>
      <w:kern w:val="28"/>
      <w:sz w:val="24"/>
      <w:lang w:val="en-US"/>
    </w:rPr>
  </w:style>
  <w:style w:type="character" w:customStyle="1" w:styleId="Heading6Char">
    <w:name w:val="Heading 6 Char"/>
    <w:basedOn w:val="DefaultParagraphFont"/>
    <w:link w:val="Heading6"/>
    <w:uiPriority w:val="9"/>
    <w:semiHidden/>
    <w:rsid w:val="005034BE"/>
    <w:rPr>
      <w:rFonts w:asciiTheme="majorHAnsi" w:eastAsiaTheme="majorEastAsia" w:hAnsiTheme="majorHAnsi"/>
      <w:i/>
      <w:color w:val="243F60" w:themeColor="accent1" w:themeShade="7F"/>
      <w:lang w:val="en-US"/>
    </w:rPr>
  </w:style>
  <w:style w:type="character" w:customStyle="1" w:styleId="Heading7Char">
    <w:name w:val="Heading 7 Char"/>
    <w:basedOn w:val="DefaultParagraphFont"/>
    <w:link w:val="Heading7"/>
    <w:uiPriority w:val="9"/>
    <w:semiHidden/>
    <w:rsid w:val="005034BE"/>
    <w:rPr>
      <w:rFonts w:asciiTheme="majorHAnsi" w:eastAsiaTheme="majorEastAsia" w:hAnsiTheme="majorHAnsi"/>
      <w:i/>
      <w:lang w:val="en-US"/>
    </w:rPr>
  </w:style>
  <w:style w:type="character" w:customStyle="1" w:styleId="Heading8Char">
    <w:name w:val="Heading 8 Char"/>
    <w:basedOn w:val="DefaultParagraphFont"/>
    <w:link w:val="Heading8"/>
    <w:uiPriority w:val="9"/>
    <w:semiHidden/>
    <w:rsid w:val="005034BE"/>
    <w:rPr>
      <w:rFonts w:asciiTheme="majorHAnsi" w:eastAsiaTheme="majorEastAsia" w:hAnsiTheme="majorHAnsi"/>
      <w:sz w:val="20"/>
      <w:lang w:val="en-US"/>
    </w:rPr>
  </w:style>
  <w:style w:type="character" w:customStyle="1" w:styleId="Heading9Char">
    <w:name w:val="Heading 9 Char"/>
    <w:basedOn w:val="DefaultParagraphFont"/>
    <w:link w:val="Heading9"/>
    <w:uiPriority w:val="9"/>
    <w:rsid w:val="00310096"/>
    <w:rPr>
      <w:rFonts w:eastAsiaTheme="majorEastAsia"/>
      <w:iCs/>
      <w:lang w:val="en-US"/>
    </w:rPr>
  </w:style>
  <w:style w:type="paragraph" w:styleId="FootnoteText">
    <w:name w:val="footnote text"/>
    <w:basedOn w:val="Normal"/>
    <w:link w:val="FootnoteTextChar"/>
    <w:uiPriority w:val="99"/>
    <w:semiHidden/>
    <w:unhideWhenUsed/>
    <w:rsid w:val="005034BE"/>
    <w:pPr>
      <w:spacing w:line="240" w:lineRule="auto"/>
    </w:pPr>
    <w:rPr>
      <w:sz w:val="20"/>
    </w:rPr>
  </w:style>
  <w:style w:type="character" w:customStyle="1" w:styleId="FootnoteTextChar">
    <w:name w:val="Footnote Text Char"/>
    <w:basedOn w:val="DefaultParagraphFont"/>
    <w:link w:val="FootnoteText"/>
    <w:uiPriority w:val="99"/>
    <w:semiHidden/>
    <w:rsid w:val="005034BE"/>
    <w:rPr>
      <w:rFonts w:cs="Times New Roman"/>
      <w:sz w:val="20"/>
      <w:lang w:val="en-US"/>
    </w:rPr>
  </w:style>
  <w:style w:type="character" w:styleId="FootnoteReference">
    <w:name w:val="footnote reference"/>
    <w:basedOn w:val="DefaultParagraphFont"/>
    <w:uiPriority w:val="99"/>
    <w:semiHidden/>
    <w:unhideWhenUsed/>
    <w:rsid w:val="005034BE"/>
    <w:rPr>
      <w:vertAlign w:val="superscript"/>
    </w:rPr>
  </w:style>
  <w:style w:type="paragraph" w:styleId="ListParagraph">
    <w:name w:val="List Paragraph"/>
    <w:basedOn w:val="Normal"/>
    <w:uiPriority w:val="34"/>
    <w:qFormat/>
    <w:rsid w:val="00AE6228"/>
    <w:pPr>
      <w:spacing w:line="360" w:lineRule="auto"/>
      <w:contextualSpacing/>
    </w:pPr>
  </w:style>
  <w:style w:type="paragraph" w:customStyle="1" w:styleId="SALRCHeading1">
    <w:name w:val="SALRC Heading 1"/>
    <w:basedOn w:val="Heading1"/>
    <w:next w:val="Heading9"/>
    <w:qFormat/>
    <w:rsid w:val="004D6C5F"/>
    <w:pPr>
      <w:numPr>
        <w:numId w:val="39"/>
      </w:numPr>
      <w:spacing w:after="100"/>
    </w:pPr>
  </w:style>
  <w:style w:type="paragraph" w:customStyle="1" w:styleId="Heading1SALRCCHAPTER">
    <w:name w:val="Heading 1 SALRC CHAPTER"/>
    <w:next w:val="Title"/>
    <w:qFormat/>
    <w:rsid w:val="00545113"/>
    <w:pPr>
      <w:numPr>
        <w:numId w:val="40"/>
      </w:numPr>
      <w:spacing w:before="200" w:beforeAutospacing="0" w:after="0" w:afterAutospacing="0"/>
    </w:pPr>
    <w:rPr>
      <w:rFonts w:eastAsia="Times New Roman" w:cs="Arial"/>
      <w:b/>
      <w:bCs/>
      <w:iCs w:val="0"/>
      <w:caps/>
      <w:kern w:val="28"/>
      <w:sz w:val="36"/>
      <w:szCs w:val="32"/>
    </w:rPr>
  </w:style>
  <w:style w:type="numbering" w:customStyle="1" w:styleId="StylesSALRC">
    <w:name w:val="Styles SALRC"/>
    <w:uiPriority w:val="99"/>
    <w:rsid w:val="00DA7B44"/>
    <w:pPr>
      <w:numPr>
        <w:numId w:val="4"/>
      </w:numPr>
    </w:pPr>
  </w:style>
  <w:style w:type="numbering" w:customStyle="1" w:styleId="HeadingSALRCStyles">
    <w:name w:val="Heading SALRC Styles"/>
    <w:uiPriority w:val="99"/>
    <w:rsid w:val="00DD2278"/>
    <w:pPr>
      <w:numPr>
        <w:numId w:val="1"/>
      </w:numPr>
    </w:pPr>
  </w:style>
  <w:style w:type="paragraph" w:styleId="Title">
    <w:name w:val="Title"/>
    <w:aliases w:val="Title Chapter"/>
    <w:basedOn w:val="Normal"/>
    <w:next w:val="Heading2"/>
    <w:link w:val="TitleChar"/>
    <w:uiPriority w:val="10"/>
    <w:qFormat/>
    <w:rsid w:val="00AB271A"/>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36"/>
      <w:szCs w:val="52"/>
    </w:rPr>
  </w:style>
  <w:style w:type="character" w:customStyle="1" w:styleId="TitleChar">
    <w:name w:val="Title Char"/>
    <w:aliases w:val="Title Chapter Char"/>
    <w:basedOn w:val="DefaultParagraphFont"/>
    <w:link w:val="Title"/>
    <w:uiPriority w:val="10"/>
    <w:rsid w:val="00AB271A"/>
    <w:rPr>
      <w:rFonts w:eastAsiaTheme="majorEastAsia"/>
      <w:b/>
      <w:color w:val="17365D" w:themeColor="text2" w:themeShade="BF"/>
      <w:spacing w:val="5"/>
      <w:kern w:val="28"/>
      <w:sz w:val="36"/>
      <w:szCs w:val="52"/>
      <w:lang w:val="en-US"/>
    </w:rPr>
  </w:style>
  <w:style w:type="paragraph" w:customStyle="1" w:styleId="CHAPTERSALRCTitle">
    <w:name w:val="CHAPTER SALRC Title"/>
    <w:basedOn w:val="Normal"/>
    <w:next w:val="Heading2"/>
    <w:qFormat/>
    <w:rsid w:val="00AB271A"/>
    <w:pPr>
      <w:spacing w:line="360" w:lineRule="auto"/>
    </w:pPr>
    <w:rPr>
      <w:b/>
      <w:sz w:val="36"/>
    </w:rPr>
  </w:style>
  <w:style w:type="numbering" w:customStyle="1" w:styleId="List2styles">
    <w:name w:val="List 2 styles"/>
    <w:uiPriority w:val="99"/>
    <w:rsid w:val="00AE6228"/>
    <w:pPr>
      <w:numPr>
        <w:numId w:val="2"/>
      </w:numPr>
    </w:pPr>
  </w:style>
  <w:style w:type="numbering" w:customStyle="1" w:styleId="StylesEd2SALRC">
    <w:name w:val="Styles Ed 2 SALRC"/>
    <w:uiPriority w:val="99"/>
    <w:rsid w:val="004D6C5F"/>
    <w:pPr>
      <w:numPr>
        <w:numId w:val="36"/>
      </w:numPr>
    </w:pPr>
  </w:style>
  <w:style w:type="numbering" w:customStyle="1" w:styleId="ListStyleTienie">
    <w:name w:val="List Style Tienie"/>
    <w:uiPriority w:val="99"/>
    <w:rsid w:val="002401A8"/>
    <w:pPr>
      <w:numPr>
        <w:numId w:val="47"/>
      </w:numPr>
    </w:pPr>
  </w:style>
  <w:style w:type="character" w:customStyle="1" w:styleId="hidden---grey---81">
    <w:name w:val="hidden---grey---81"/>
    <w:basedOn w:val="DefaultParagraphFont"/>
    <w:rsid w:val="007F2E13"/>
    <w:rPr>
      <w:rFonts w:ascii="Verdana" w:hAnsi="Verdana" w:hint="default"/>
      <w:b w:val="0"/>
      <w:bCs w:val="0"/>
      <w:i w:val="0"/>
      <w:iCs w:val="0"/>
      <w:vanish/>
      <w:webHidden w:val="0"/>
      <w:color w:val="C0C0C0"/>
      <w:sz w:val="13"/>
      <w:szCs w:val="13"/>
      <w:specVanish w:val="0"/>
    </w:rPr>
  </w:style>
  <w:style w:type="character" w:customStyle="1" w:styleId="mc2">
    <w:name w:val="mc2"/>
    <w:basedOn w:val="DefaultParagraphFont"/>
    <w:rsid w:val="007F2E13"/>
    <w:rPr>
      <w:rFonts w:ascii="Verdana" w:hAnsi="Verdana" w:hint="default"/>
      <w:b w:val="0"/>
      <w:bCs w:val="0"/>
      <w:i w:val="0"/>
      <w:iCs w:val="0"/>
      <w:color w:val="000000"/>
      <w:sz w:val="13"/>
      <w:szCs w:val="13"/>
      <w:shd w:val="clear" w:color="auto" w:fill="C0C0C0"/>
    </w:rPr>
  </w:style>
  <w:style w:type="character" w:customStyle="1" w:styleId="field-normal-blue1">
    <w:name w:val="field-normal-blue1"/>
    <w:basedOn w:val="DefaultParagraphFont"/>
    <w:rsid w:val="007F2E13"/>
    <w:rPr>
      <w:rFonts w:ascii="Verdana" w:hAnsi="Verdana" w:hint="default"/>
      <w:b/>
      <w:bCs/>
      <w:i w:val="0"/>
      <w:iCs w:val="0"/>
      <w:color w:val="156F74"/>
      <w:sz w:val="17"/>
      <w:szCs w:val="17"/>
    </w:rPr>
  </w:style>
  <w:style w:type="character" w:styleId="Hyperlink">
    <w:name w:val="Hyperlink"/>
    <w:basedOn w:val="DefaultParagraphFont"/>
    <w:uiPriority w:val="99"/>
    <w:semiHidden/>
    <w:unhideWhenUsed/>
    <w:rsid w:val="007F2E1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ajorBidi"/>
        <w:iCs/>
        <w:color w:val="404040" w:themeColor="text1" w:themeTint="BF"/>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83"/>
    <w:pPr>
      <w:tabs>
        <w:tab w:val="left" w:pos="737"/>
      </w:tabs>
      <w:spacing w:line="276" w:lineRule="auto"/>
    </w:pPr>
    <w:rPr>
      <w:rFonts w:cs="Times New Roman"/>
      <w:lang w:val="en-US"/>
    </w:rPr>
  </w:style>
  <w:style w:type="paragraph" w:styleId="Heading1">
    <w:name w:val="heading 1"/>
    <w:aliases w:val="Heading Chapter"/>
    <w:basedOn w:val="Normal"/>
    <w:next w:val="Normal"/>
    <w:link w:val="Heading1Char"/>
    <w:autoRedefine/>
    <w:uiPriority w:val="99"/>
    <w:qFormat/>
    <w:rsid w:val="00C26B1B"/>
    <w:pPr>
      <w:keepNext/>
      <w:numPr>
        <w:numId w:val="41"/>
      </w:numPr>
      <w:spacing w:before="200" w:beforeAutospacing="0" w:after="240" w:afterAutospacing="0" w:line="240" w:lineRule="auto"/>
      <w:outlineLvl w:val="0"/>
    </w:pPr>
    <w:rPr>
      <w:rFonts w:cs="Arial"/>
      <w:b/>
      <w:bCs/>
      <w:caps/>
      <w:kern w:val="28"/>
      <w:sz w:val="36"/>
      <w:szCs w:val="32"/>
      <w:lang w:val="en-GB"/>
    </w:rPr>
  </w:style>
  <w:style w:type="paragraph" w:styleId="Heading2">
    <w:name w:val="heading 2"/>
    <w:basedOn w:val="Heading1SALRCCHAPTER"/>
    <w:next w:val="Heading3"/>
    <w:link w:val="Heading2Char"/>
    <w:autoRedefine/>
    <w:uiPriority w:val="99"/>
    <w:unhideWhenUsed/>
    <w:qFormat/>
    <w:rsid w:val="00C26B1B"/>
    <w:pPr>
      <w:numPr>
        <w:numId w:val="0"/>
      </w:numPr>
      <w:outlineLvl w:val="1"/>
    </w:pPr>
    <w:rPr>
      <w:rFonts w:eastAsia="Calibri"/>
      <w:iCs/>
      <w:caps w:val="0"/>
      <w:sz w:val="32"/>
    </w:rPr>
  </w:style>
  <w:style w:type="paragraph" w:styleId="Heading3">
    <w:name w:val="heading 3"/>
    <w:aliases w:val="SALRC 2"/>
    <w:basedOn w:val="Heading2"/>
    <w:next w:val="Heading9"/>
    <w:link w:val="Heading3Char"/>
    <w:uiPriority w:val="9"/>
    <w:unhideWhenUsed/>
    <w:qFormat/>
    <w:rsid w:val="00DA7B44"/>
    <w:pPr>
      <w:numPr>
        <w:numId w:val="30"/>
      </w:numPr>
      <w:tabs>
        <w:tab w:val="left" w:pos="737"/>
      </w:tabs>
      <w:outlineLvl w:val="2"/>
    </w:pPr>
    <w:rPr>
      <w:rFonts w:eastAsiaTheme="majorEastAsia" w:cstheme="majorBidi"/>
      <w:bCs w:val="0"/>
      <w:color w:val="4F81BD" w:themeColor="accent1"/>
    </w:rPr>
  </w:style>
  <w:style w:type="paragraph" w:styleId="Heading4">
    <w:name w:val="heading 4"/>
    <w:aliases w:val="SALRC 3"/>
    <w:basedOn w:val="Heading3"/>
    <w:next w:val="Heading5"/>
    <w:link w:val="Heading4Char"/>
    <w:autoRedefine/>
    <w:uiPriority w:val="9"/>
    <w:unhideWhenUsed/>
    <w:qFormat/>
    <w:rsid w:val="002401A8"/>
    <w:pPr>
      <w:numPr>
        <w:numId w:val="45"/>
      </w:numPr>
      <w:tabs>
        <w:tab w:val="clear" w:pos="737"/>
      </w:tabs>
      <w:outlineLvl w:val="3"/>
    </w:pPr>
    <w:rPr>
      <w:bCs/>
      <w:i/>
      <w:sz w:val="24"/>
    </w:rPr>
  </w:style>
  <w:style w:type="paragraph" w:styleId="Heading5">
    <w:name w:val="heading 5"/>
    <w:aliases w:val="SALRC 4"/>
    <w:basedOn w:val="Heading4"/>
    <w:next w:val="Heading9"/>
    <w:link w:val="Heading5Char"/>
    <w:autoRedefine/>
    <w:uiPriority w:val="9"/>
    <w:unhideWhenUsed/>
    <w:qFormat/>
    <w:rsid w:val="002401A8"/>
    <w:pPr>
      <w:numPr>
        <w:numId w:val="46"/>
      </w:numPr>
      <w:outlineLvl w:val="4"/>
    </w:pPr>
    <w:rPr>
      <w:b w:val="0"/>
      <w:color w:val="000000" w:themeColor="text1"/>
      <w:szCs w:val="22"/>
      <w:lang w:val="en-US"/>
    </w:rPr>
  </w:style>
  <w:style w:type="paragraph" w:styleId="Heading6">
    <w:name w:val="heading 6"/>
    <w:basedOn w:val="Normal"/>
    <w:next w:val="Normal"/>
    <w:link w:val="Heading6Char"/>
    <w:uiPriority w:val="9"/>
    <w:semiHidden/>
    <w:unhideWhenUsed/>
    <w:qFormat/>
    <w:rsid w:val="00802D78"/>
    <w:pPr>
      <w:keepNext/>
      <w:keepLines/>
      <w:numPr>
        <w:ilvl w:val="5"/>
        <w:numId w:val="41"/>
      </w:numPr>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802D78"/>
    <w:pPr>
      <w:keepNext/>
      <w:keepLines/>
      <w:numPr>
        <w:ilvl w:val="6"/>
        <w:numId w:val="41"/>
      </w:numPr>
      <w:outlineLvl w:val="6"/>
    </w:pPr>
    <w:rPr>
      <w:rFonts w:asciiTheme="majorHAnsi" w:eastAsiaTheme="majorEastAsia" w:hAnsiTheme="majorHAnsi" w:cstheme="majorBidi"/>
      <w:i/>
    </w:rPr>
  </w:style>
  <w:style w:type="paragraph" w:styleId="Heading8">
    <w:name w:val="heading 8"/>
    <w:basedOn w:val="Normal"/>
    <w:next w:val="Normal"/>
    <w:link w:val="Heading8Char"/>
    <w:uiPriority w:val="9"/>
    <w:semiHidden/>
    <w:unhideWhenUsed/>
    <w:qFormat/>
    <w:rsid w:val="00802D78"/>
    <w:pPr>
      <w:keepNext/>
      <w:keepLines/>
      <w:numPr>
        <w:ilvl w:val="7"/>
        <w:numId w:val="41"/>
      </w:numPr>
      <w:outlineLvl w:val="7"/>
    </w:pPr>
    <w:rPr>
      <w:rFonts w:asciiTheme="majorHAnsi" w:eastAsiaTheme="majorEastAsia" w:hAnsiTheme="majorHAnsi" w:cstheme="majorBidi"/>
      <w:sz w:val="20"/>
    </w:rPr>
  </w:style>
  <w:style w:type="paragraph" w:styleId="Heading9">
    <w:name w:val="heading 9"/>
    <w:basedOn w:val="Normal"/>
    <w:link w:val="Heading9Char"/>
    <w:uiPriority w:val="9"/>
    <w:unhideWhenUsed/>
    <w:qFormat/>
    <w:rsid w:val="00310096"/>
    <w:pPr>
      <w:tabs>
        <w:tab w:val="clear" w:pos="737"/>
      </w:tabs>
      <w:spacing w:before="200" w:beforeAutospacing="0" w:after="0" w:afterAutospacing="0" w:line="360" w:lineRule="auto"/>
      <w:jc w:val="both"/>
      <w:outlineLvl w:val="8"/>
    </w:pPr>
    <w:rPr>
      <w:rFonts w:eastAsiaTheme="majorEastAsia" w:cstheme="majorBid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Heading Chapter Char"/>
    <w:basedOn w:val="DefaultParagraphFont"/>
    <w:link w:val="Heading1"/>
    <w:uiPriority w:val="99"/>
    <w:rsid w:val="00C26B1B"/>
    <w:rPr>
      <w:rFonts w:cs="Arial"/>
      <w:b/>
      <w:bCs/>
      <w:caps/>
      <w:kern w:val="28"/>
      <w:sz w:val="36"/>
      <w:szCs w:val="32"/>
    </w:rPr>
  </w:style>
  <w:style w:type="character" w:customStyle="1" w:styleId="Heading2Char">
    <w:name w:val="Heading 2 Char"/>
    <w:basedOn w:val="DefaultParagraphFont"/>
    <w:link w:val="Heading2"/>
    <w:uiPriority w:val="99"/>
    <w:rsid w:val="00C26B1B"/>
    <w:rPr>
      <w:rFonts w:cs="Arial"/>
      <w:b/>
      <w:bCs/>
      <w:kern w:val="28"/>
      <w:sz w:val="32"/>
      <w:szCs w:val="32"/>
    </w:rPr>
  </w:style>
  <w:style w:type="character" w:customStyle="1" w:styleId="Heading3Char">
    <w:name w:val="Heading 3 Char"/>
    <w:aliases w:val="SALRC 2 Char"/>
    <w:basedOn w:val="DefaultParagraphFont"/>
    <w:link w:val="Heading3"/>
    <w:uiPriority w:val="9"/>
    <w:rsid w:val="00DA7B44"/>
    <w:rPr>
      <w:rFonts w:eastAsiaTheme="majorEastAsia"/>
      <w:b/>
      <w:smallCaps/>
      <w:color w:val="4F81BD" w:themeColor="accent1"/>
      <w:kern w:val="28"/>
      <w:sz w:val="28"/>
      <w:szCs w:val="32"/>
    </w:rPr>
  </w:style>
  <w:style w:type="character" w:customStyle="1" w:styleId="Heading4Char">
    <w:name w:val="Heading 4 Char"/>
    <w:aliases w:val="SALRC 3 Char"/>
    <w:basedOn w:val="DefaultParagraphFont"/>
    <w:link w:val="Heading4"/>
    <w:uiPriority w:val="9"/>
    <w:rsid w:val="002401A8"/>
    <w:rPr>
      <w:rFonts w:eastAsiaTheme="majorEastAsia"/>
      <w:b/>
      <w:bCs/>
      <w:i/>
      <w:iCs/>
      <w:color w:val="4F81BD" w:themeColor="accent1"/>
      <w:kern w:val="28"/>
      <w:sz w:val="24"/>
      <w:szCs w:val="32"/>
    </w:rPr>
  </w:style>
  <w:style w:type="character" w:customStyle="1" w:styleId="Heading5Char">
    <w:name w:val="Heading 5 Char"/>
    <w:aliases w:val="SALRC 4 Char"/>
    <w:basedOn w:val="DefaultParagraphFont"/>
    <w:link w:val="Heading5"/>
    <w:uiPriority w:val="9"/>
    <w:rsid w:val="002401A8"/>
    <w:rPr>
      <w:rFonts w:eastAsiaTheme="majorEastAsia"/>
      <w:bCs/>
      <w:i/>
      <w:iCs/>
      <w:color w:val="000000" w:themeColor="text1"/>
      <w:kern w:val="28"/>
      <w:sz w:val="24"/>
      <w:lang w:val="en-US"/>
    </w:rPr>
  </w:style>
  <w:style w:type="character" w:customStyle="1" w:styleId="Heading6Char">
    <w:name w:val="Heading 6 Char"/>
    <w:basedOn w:val="DefaultParagraphFont"/>
    <w:link w:val="Heading6"/>
    <w:uiPriority w:val="9"/>
    <w:semiHidden/>
    <w:rsid w:val="005034BE"/>
    <w:rPr>
      <w:rFonts w:asciiTheme="majorHAnsi" w:eastAsiaTheme="majorEastAsia" w:hAnsiTheme="majorHAnsi"/>
      <w:i/>
      <w:color w:val="243F60" w:themeColor="accent1" w:themeShade="7F"/>
      <w:lang w:val="en-US"/>
    </w:rPr>
  </w:style>
  <w:style w:type="character" w:customStyle="1" w:styleId="Heading7Char">
    <w:name w:val="Heading 7 Char"/>
    <w:basedOn w:val="DefaultParagraphFont"/>
    <w:link w:val="Heading7"/>
    <w:uiPriority w:val="9"/>
    <w:semiHidden/>
    <w:rsid w:val="005034BE"/>
    <w:rPr>
      <w:rFonts w:asciiTheme="majorHAnsi" w:eastAsiaTheme="majorEastAsia" w:hAnsiTheme="majorHAnsi"/>
      <w:i/>
      <w:lang w:val="en-US"/>
    </w:rPr>
  </w:style>
  <w:style w:type="character" w:customStyle="1" w:styleId="Heading8Char">
    <w:name w:val="Heading 8 Char"/>
    <w:basedOn w:val="DefaultParagraphFont"/>
    <w:link w:val="Heading8"/>
    <w:uiPriority w:val="9"/>
    <w:semiHidden/>
    <w:rsid w:val="005034BE"/>
    <w:rPr>
      <w:rFonts w:asciiTheme="majorHAnsi" w:eastAsiaTheme="majorEastAsia" w:hAnsiTheme="majorHAnsi"/>
      <w:sz w:val="20"/>
      <w:lang w:val="en-US"/>
    </w:rPr>
  </w:style>
  <w:style w:type="character" w:customStyle="1" w:styleId="Heading9Char">
    <w:name w:val="Heading 9 Char"/>
    <w:basedOn w:val="DefaultParagraphFont"/>
    <w:link w:val="Heading9"/>
    <w:uiPriority w:val="9"/>
    <w:rsid w:val="00310096"/>
    <w:rPr>
      <w:rFonts w:eastAsiaTheme="majorEastAsia"/>
      <w:iCs/>
      <w:lang w:val="en-US"/>
    </w:rPr>
  </w:style>
  <w:style w:type="paragraph" w:styleId="FootnoteText">
    <w:name w:val="footnote text"/>
    <w:basedOn w:val="Normal"/>
    <w:link w:val="FootnoteTextChar"/>
    <w:uiPriority w:val="99"/>
    <w:semiHidden/>
    <w:unhideWhenUsed/>
    <w:rsid w:val="005034BE"/>
    <w:pPr>
      <w:spacing w:line="240" w:lineRule="auto"/>
    </w:pPr>
    <w:rPr>
      <w:sz w:val="20"/>
    </w:rPr>
  </w:style>
  <w:style w:type="character" w:customStyle="1" w:styleId="FootnoteTextChar">
    <w:name w:val="Footnote Text Char"/>
    <w:basedOn w:val="DefaultParagraphFont"/>
    <w:link w:val="FootnoteText"/>
    <w:uiPriority w:val="99"/>
    <w:semiHidden/>
    <w:rsid w:val="005034BE"/>
    <w:rPr>
      <w:rFonts w:cs="Times New Roman"/>
      <w:sz w:val="20"/>
      <w:lang w:val="en-US"/>
    </w:rPr>
  </w:style>
  <w:style w:type="character" w:styleId="FootnoteReference">
    <w:name w:val="footnote reference"/>
    <w:basedOn w:val="DefaultParagraphFont"/>
    <w:uiPriority w:val="99"/>
    <w:semiHidden/>
    <w:unhideWhenUsed/>
    <w:rsid w:val="005034BE"/>
    <w:rPr>
      <w:vertAlign w:val="superscript"/>
    </w:rPr>
  </w:style>
  <w:style w:type="paragraph" w:styleId="ListParagraph">
    <w:name w:val="List Paragraph"/>
    <w:basedOn w:val="Normal"/>
    <w:uiPriority w:val="34"/>
    <w:qFormat/>
    <w:rsid w:val="00AE6228"/>
    <w:pPr>
      <w:spacing w:line="360" w:lineRule="auto"/>
      <w:contextualSpacing/>
    </w:pPr>
  </w:style>
  <w:style w:type="paragraph" w:customStyle="1" w:styleId="SALRCHeading1">
    <w:name w:val="SALRC Heading 1"/>
    <w:basedOn w:val="Heading1"/>
    <w:next w:val="Heading9"/>
    <w:qFormat/>
    <w:rsid w:val="004D6C5F"/>
    <w:pPr>
      <w:numPr>
        <w:numId w:val="39"/>
      </w:numPr>
      <w:spacing w:after="100"/>
    </w:pPr>
  </w:style>
  <w:style w:type="paragraph" w:customStyle="1" w:styleId="Heading1SALRCCHAPTER">
    <w:name w:val="Heading 1 SALRC CHAPTER"/>
    <w:next w:val="Title"/>
    <w:qFormat/>
    <w:rsid w:val="00545113"/>
    <w:pPr>
      <w:numPr>
        <w:numId w:val="40"/>
      </w:numPr>
      <w:spacing w:before="200" w:beforeAutospacing="0" w:after="0" w:afterAutospacing="0"/>
    </w:pPr>
    <w:rPr>
      <w:rFonts w:eastAsia="Times New Roman" w:cs="Arial"/>
      <w:b/>
      <w:bCs/>
      <w:iCs w:val="0"/>
      <w:caps/>
      <w:kern w:val="28"/>
      <w:sz w:val="36"/>
      <w:szCs w:val="32"/>
    </w:rPr>
  </w:style>
  <w:style w:type="numbering" w:customStyle="1" w:styleId="StylesSALRC">
    <w:name w:val="Styles SALRC"/>
    <w:uiPriority w:val="99"/>
    <w:rsid w:val="00DA7B44"/>
    <w:pPr>
      <w:numPr>
        <w:numId w:val="4"/>
      </w:numPr>
    </w:pPr>
  </w:style>
  <w:style w:type="numbering" w:customStyle="1" w:styleId="HeadingSALRCStyles">
    <w:name w:val="Heading SALRC Styles"/>
    <w:uiPriority w:val="99"/>
    <w:rsid w:val="00DD2278"/>
    <w:pPr>
      <w:numPr>
        <w:numId w:val="1"/>
      </w:numPr>
    </w:pPr>
  </w:style>
  <w:style w:type="paragraph" w:styleId="Title">
    <w:name w:val="Title"/>
    <w:aliases w:val="Title Chapter"/>
    <w:basedOn w:val="Normal"/>
    <w:next w:val="Heading2"/>
    <w:link w:val="TitleChar"/>
    <w:uiPriority w:val="10"/>
    <w:qFormat/>
    <w:rsid w:val="00AB271A"/>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36"/>
      <w:szCs w:val="52"/>
    </w:rPr>
  </w:style>
  <w:style w:type="character" w:customStyle="1" w:styleId="TitleChar">
    <w:name w:val="Title Char"/>
    <w:aliases w:val="Title Chapter Char"/>
    <w:basedOn w:val="DefaultParagraphFont"/>
    <w:link w:val="Title"/>
    <w:uiPriority w:val="10"/>
    <w:rsid w:val="00AB271A"/>
    <w:rPr>
      <w:rFonts w:eastAsiaTheme="majorEastAsia"/>
      <w:b/>
      <w:color w:val="17365D" w:themeColor="text2" w:themeShade="BF"/>
      <w:spacing w:val="5"/>
      <w:kern w:val="28"/>
      <w:sz w:val="36"/>
      <w:szCs w:val="52"/>
      <w:lang w:val="en-US"/>
    </w:rPr>
  </w:style>
  <w:style w:type="paragraph" w:customStyle="1" w:styleId="CHAPTERSALRCTitle">
    <w:name w:val="CHAPTER SALRC Title"/>
    <w:basedOn w:val="Normal"/>
    <w:next w:val="Heading2"/>
    <w:qFormat/>
    <w:rsid w:val="00AB271A"/>
    <w:pPr>
      <w:spacing w:line="360" w:lineRule="auto"/>
    </w:pPr>
    <w:rPr>
      <w:b/>
      <w:sz w:val="36"/>
    </w:rPr>
  </w:style>
  <w:style w:type="numbering" w:customStyle="1" w:styleId="List2styles">
    <w:name w:val="List 2 styles"/>
    <w:uiPriority w:val="99"/>
    <w:rsid w:val="00AE6228"/>
    <w:pPr>
      <w:numPr>
        <w:numId w:val="2"/>
      </w:numPr>
    </w:pPr>
  </w:style>
  <w:style w:type="numbering" w:customStyle="1" w:styleId="StylesEd2SALRC">
    <w:name w:val="Styles Ed 2 SALRC"/>
    <w:uiPriority w:val="99"/>
    <w:rsid w:val="004D6C5F"/>
    <w:pPr>
      <w:numPr>
        <w:numId w:val="36"/>
      </w:numPr>
    </w:pPr>
  </w:style>
  <w:style w:type="numbering" w:customStyle="1" w:styleId="ListStyleTienie">
    <w:name w:val="List Style Tienie"/>
    <w:uiPriority w:val="99"/>
    <w:rsid w:val="002401A8"/>
    <w:pPr>
      <w:numPr>
        <w:numId w:val="47"/>
      </w:numPr>
    </w:pPr>
  </w:style>
  <w:style w:type="character" w:customStyle="1" w:styleId="hidden---grey---81">
    <w:name w:val="hidden---grey---81"/>
    <w:basedOn w:val="DefaultParagraphFont"/>
    <w:rsid w:val="007F2E13"/>
    <w:rPr>
      <w:rFonts w:ascii="Verdana" w:hAnsi="Verdana" w:hint="default"/>
      <w:b w:val="0"/>
      <w:bCs w:val="0"/>
      <w:i w:val="0"/>
      <w:iCs w:val="0"/>
      <w:vanish/>
      <w:webHidden w:val="0"/>
      <w:color w:val="C0C0C0"/>
      <w:sz w:val="13"/>
      <w:szCs w:val="13"/>
      <w:specVanish w:val="0"/>
    </w:rPr>
  </w:style>
  <w:style w:type="character" w:customStyle="1" w:styleId="mc2">
    <w:name w:val="mc2"/>
    <w:basedOn w:val="DefaultParagraphFont"/>
    <w:rsid w:val="007F2E13"/>
    <w:rPr>
      <w:rFonts w:ascii="Verdana" w:hAnsi="Verdana" w:hint="default"/>
      <w:b w:val="0"/>
      <w:bCs w:val="0"/>
      <w:i w:val="0"/>
      <w:iCs w:val="0"/>
      <w:color w:val="000000"/>
      <w:sz w:val="13"/>
      <w:szCs w:val="13"/>
      <w:shd w:val="clear" w:color="auto" w:fill="C0C0C0"/>
    </w:rPr>
  </w:style>
  <w:style w:type="character" w:customStyle="1" w:styleId="field-normal-blue1">
    <w:name w:val="field-normal-blue1"/>
    <w:basedOn w:val="DefaultParagraphFont"/>
    <w:rsid w:val="007F2E13"/>
    <w:rPr>
      <w:rFonts w:ascii="Verdana" w:hAnsi="Verdana" w:hint="default"/>
      <w:b/>
      <w:bCs/>
      <w:i w:val="0"/>
      <w:iCs w:val="0"/>
      <w:color w:val="156F74"/>
      <w:sz w:val="17"/>
      <w:szCs w:val="17"/>
    </w:rPr>
  </w:style>
  <w:style w:type="character" w:styleId="Hyperlink">
    <w:name w:val="Hyperlink"/>
    <w:basedOn w:val="DefaultParagraphFont"/>
    <w:uiPriority w:val="99"/>
    <w:semiHidden/>
    <w:unhideWhenUsed/>
    <w:rsid w:val="007F2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995">
      <w:marLeft w:val="0"/>
      <w:marRight w:val="0"/>
      <w:marTop w:val="240"/>
      <w:marBottom w:val="24"/>
      <w:divBdr>
        <w:top w:val="single" w:sz="8" w:space="2" w:color="156F74"/>
        <w:left w:val="none" w:sz="0" w:space="0" w:color="auto"/>
        <w:bottom w:val="none" w:sz="0" w:space="0" w:color="auto"/>
        <w:right w:val="none" w:sz="0" w:space="0" w:color="auto"/>
      </w:divBdr>
    </w:div>
    <w:div w:id="55320934">
      <w:marLeft w:val="0"/>
      <w:marRight w:val="0"/>
      <w:marTop w:val="120"/>
      <w:marBottom w:val="0"/>
      <w:divBdr>
        <w:top w:val="none" w:sz="0" w:space="0" w:color="auto"/>
        <w:left w:val="none" w:sz="0" w:space="0" w:color="auto"/>
        <w:bottom w:val="none" w:sz="0" w:space="0" w:color="auto"/>
        <w:right w:val="none" w:sz="0" w:space="0" w:color="auto"/>
      </w:divBdr>
    </w:div>
    <w:div w:id="98768152">
      <w:marLeft w:val="0"/>
      <w:marRight w:val="0"/>
      <w:marTop w:val="120"/>
      <w:marBottom w:val="0"/>
      <w:divBdr>
        <w:top w:val="none" w:sz="0" w:space="0" w:color="auto"/>
        <w:left w:val="none" w:sz="0" w:space="0" w:color="auto"/>
        <w:bottom w:val="none" w:sz="0" w:space="0" w:color="auto"/>
        <w:right w:val="none" w:sz="0" w:space="0" w:color="auto"/>
      </w:divBdr>
    </w:div>
    <w:div w:id="137696865">
      <w:marLeft w:val="0"/>
      <w:marRight w:val="0"/>
      <w:marTop w:val="120"/>
      <w:marBottom w:val="0"/>
      <w:divBdr>
        <w:top w:val="none" w:sz="0" w:space="0" w:color="auto"/>
        <w:left w:val="none" w:sz="0" w:space="0" w:color="auto"/>
        <w:bottom w:val="none" w:sz="0" w:space="0" w:color="auto"/>
        <w:right w:val="none" w:sz="0" w:space="0" w:color="auto"/>
      </w:divBdr>
    </w:div>
    <w:div w:id="147333088">
      <w:marLeft w:val="0"/>
      <w:marRight w:val="0"/>
      <w:marTop w:val="120"/>
      <w:marBottom w:val="0"/>
      <w:divBdr>
        <w:top w:val="none" w:sz="0" w:space="0" w:color="auto"/>
        <w:left w:val="none" w:sz="0" w:space="0" w:color="auto"/>
        <w:bottom w:val="none" w:sz="0" w:space="0" w:color="auto"/>
        <w:right w:val="none" w:sz="0" w:space="0" w:color="auto"/>
      </w:divBdr>
    </w:div>
    <w:div w:id="185170541">
      <w:marLeft w:val="0"/>
      <w:marRight w:val="0"/>
      <w:marTop w:val="0"/>
      <w:marBottom w:val="0"/>
      <w:divBdr>
        <w:top w:val="none" w:sz="0" w:space="0" w:color="auto"/>
        <w:left w:val="none" w:sz="0" w:space="0" w:color="auto"/>
        <w:bottom w:val="none" w:sz="0" w:space="0" w:color="auto"/>
        <w:right w:val="none" w:sz="0" w:space="0" w:color="auto"/>
      </w:divBdr>
    </w:div>
    <w:div w:id="202326818">
      <w:marLeft w:val="0"/>
      <w:marRight w:val="0"/>
      <w:marTop w:val="120"/>
      <w:marBottom w:val="0"/>
      <w:divBdr>
        <w:top w:val="none" w:sz="0" w:space="0" w:color="auto"/>
        <w:left w:val="none" w:sz="0" w:space="0" w:color="auto"/>
        <w:bottom w:val="none" w:sz="0" w:space="0" w:color="auto"/>
        <w:right w:val="none" w:sz="0" w:space="0" w:color="auto"/>
      </w:divBdr>
    </w:div>
    <w:div w:id="207649815">
      <w:marLeft w:val="0"/>
      <w:marRight w:val="0"/>
      <w:marTop w:val="120"/>
      <w:marBottom w:val="0"/>
      <w:divBdr>
        <w:top w:val="none" w:sz="0" w:space="0" w:color="auto"/>
        <w:left w:val="none" w:sz="0" w:space="0" w:color="auto"/>
        <w:bottom w:val="none" w:sz="0" w:space="0" w:color="auto"/>
        <w:right w:val="none" w:sz="0" w:space="0" w:color="auto"/>
      </w:divBdr>
    </w:div>
    <w:div w:id="234316808">
      <w:marLeft w:val="567"/>
      <w:marRight w:val="0"/>
      <w:marTop w:val="120"/>
      <w:marBottom w:val="0"/>
      <w:divBdr>
        <w:top w:val="none" w:sz="0" w:space="0" w:color="auto"/>
        <w:left w:val="none" w:sz="0" w:space="0" w:color="auto"/>
        <w:bottom w:val="none" w:sz="0" w:space="0" w:color="auto"/>
        <w:right w:val="none" w:sz="0" w:space="0" w:color="auto"/>
      </w:divBdr>
    </w:div>
    <w:div w:id="255330622">
      <w:marLeft w:val="0"/>
      <w:marRight w:val="0"/>
      <w:marTop w:val="0"/>
      <w:marBottom w:val="0"/>
      <w:divBdr>
        <w:top w:val="none" w:sz="0" w:space="0" w:color="auto"/>
        <w:left w:val="none" w:sz="0" w:space="0" w:color="auto"/>
        <w:bottom w:val="none" w:sz="0" w:space="0" w:color="auto"/>
        <w:right w:val="none" w:sz="0" w:space="0" w:color="auto"/>
      </w:divBdr>
    </w:div>
    <w:div w:id="340549897">
      <w:marLeft w:val="0"/>
      <w:marRight w:val="0"/>
      <w:marTop w:val="240"/>
      <w:marBottom w:val="24"/>
      <w:divBdr>
        <w:top w:val="single" w:sz="8" w:space="2" w:color="156F74"/>
        <w:left w:val="none" w:sz="0" w:space="0" w:color="auto"/>
        <w:bottom w:val="none" w:sz="0" w:space="0" w:color="auto"/>
        <w:right w:val="none" w:sz="0" w:space="0" w:color="auto"/>
      </w:divBdr>
    </w:div>
    <w:div w:id="343826287">
      <w:marLeft w:val="0"/>
      <w:marRight w:val="0"/>
      <w:marTop w:val="240"/>
      <w:marBottom w:val="24"/>
      <w:divBdr>
        <w:top w:val="single" w:sz="8" w:space="2" w:color="156F74"/>
        <w:left w:val="none" w:sz="0" w:space="0" w:color="auto"/>
        <w:bottom w:val="none" w:sz="0" w:space="0" w:color="auto"/>
        <w:right w:val="none" w:sz="0" w:space="0" w:color="auto"/>
      </w:divBdr>
    </w:div>
    <w:div w:id="367605705">
      <w:marLeft w:val="567"/>
      <w:marRight w:val="0"/>
      <w:marTop w:val="120"/>
      <w:marBottom w:val="0"/>
      <w:divBdr>
        <w:top w:val="none" w:sz="0" w:space="0" w:color="auto"/>
        <w:left w:val="none" w:sz="0" w:space="0" w:color="auto"/>
        <w:bottom w:val="none" w:sz="0" w:space="0" w:color="auto"/>
        <w:right w:val="none" w:sz="0" w:space="0" w:color="auto"/>
      </w:divBdr>
    </w:div>
    <w:div w:id="432090060">
      <w:marLeft w:val="0"/>
      <w:marRight w:val="0"/>
      <w:marTop w:val="120"/>
      <w:marBottom w:val="0"/>
      <w:divBdr>
        <w:top w:val="none" w:sz="0" w:space="0" w:color="auto"/>
        <w:left w:val="none" w:sz="0" w:space="0" w:color="auto"/>
        <w:bottom w:val="none" w:sz="0" w:space="0" w:color="auto"/>
        <w:right w:val="none" w:sz="0" w:space="0" w:color="auto"/>
      </w:divBdr>
    </w:div>
    <w:div w:id="432282009">
      <w:marLeft w:val="567"/>
      <w:marRight w:val="0"/>
      <w:marTop w:val="120"/>
      <w:marBottom w:val="0"/>
      <w:divBdr>
        <w:top w:val="none" w:sz="0" w:space="0" w:color="auto"/>
        <w:left w:val="none" w:sz="0" w:space="0" w:color="auto"/>
        <w:bottom w:val="none" w:sz="0" w:space="0" w:color="auto"/>
        <w:right w:val="none" w:sz="0" w:space="0" w:color="auto"/>
      </w:divBdr>
    </w:div>
    <w:div w:id="439567311">
      <w:marLeft w:val="0"/>
      <w:marRight w:val="0"/>
      <w:marTop w:val="120"/>
      <w:marBottom w:val="0"/>
      <w:divBdr>
        <w:top w:val="none" w:sz="0" w:space="0" w:color="auto"/>
        <w:left w:val="none" w:sz="0" w:space="0" w:color="auto"/>
        <w:bottom w:val="none" w:sz="0" w:space="0" w:color="auto"/>
        <w:right w:val="none" w:sz="0" w:space="0" w:color="auto"/>
      </w:divBdr>
    </w:div>
    <w:div w:id="477191558">
      <w:marLeft w:val="0"/>
      <w:marRight w:val="0"/>
      <w:marTop w:val="120"/>
      <w:marBottom w:val="0"/>
      <w:divBdr>
        <w:top w:val="none" w:sz="0" w:space="0" w:color="auto"/>
        <w:left w:val="none" w:sz="0" w:space="0" w:color="auto"/>
        <w:bottom w:val="none" w:sz="0" w:space="0" w:color="auto"/>
        <w:right w:val="none" w:sz="0" w:space="0" w:color="auto"/>
      </w:divBdr>
    </w:div>
    <w:div w:id="486364580">
      <w:marLeft w:val="0"/>
      <w:marRight w:val="0"/>
      <w:marTop w:val="120"/>
      <w:marBottom w:val="0"/>
      <w:divBdr>
        <w:top w:val="none" w:sz="0" w:space="0" w:color="auto"/>
        <w:left w:val="none" w:sz="0" w:space="0" w:color="auto"/>
        <w:bottom w:val="none" w:sz="0" w:space="0" w:color="auto"/>
        <w:right w:val="none" w:sz="0" w:space="0" w:color="auto"/>
      </w:divBdr>
    </w:div>
    <w:div w:id="490290578">
      <w:marLeft w:val="0"/>
      <w:marRight w:val="0"/>
      <w:marTop w:val="120"/>
      <w:marBottom w:val="0"/>
      <w:divBdr>
        <w:top w:val="none" w:sz="0" w:space="0" w:color="auto"/>
        <w:left w:val="none" w:sz="0" w:space="0" w:color="auto"/>
        <w:bottom w:val="none" w:sz="0" w:space="0" w:color="auto"/>
        <w:right w:val="none" w:sz="0" w:space="0" w:color="auto"/>
      </w:divBdr>
    </w:div>
    <w:div w:id="498080353">
      <w:marLeft w:val="0"/>
      <w:marRight w:val="0"/>
      <w:marTop w:val="120"/>
      <w:marBottom w:val="0"/>
      <w:divBdr>
        <w:top w:val="none" w:sz="0" w:space="0" w:color="auto"/>
        <w:left w:val="none" w:sz="0" w:space="0" w:color="auto"/>
        <w:bottom w:val="none" w:sz="0" w:space="0" w:color="auto"/>
        <w:right w:val="none" w:sz="0" w:space="0" w:color="auto"/>
      </w:divBdr>
    </w:div>
    <w:div w:id="504517565">
      <w:marLeft w:val="0"/>
      <w:marRight w:val="0"/>
      <w:marTop w:val="0"/>
      <w:marBottom w:val="0"/>
      <w:divBdr>
        <w:top w:val="single" w:sz="18" w:space="0" w:color="156F74"/>
        <w:left w:val="none" w:sz="0" w:space="0" w:color="auto"/>
        <w:bottom w:val="none" w:sz="0" w:space="0" w:color="auto"/>
        <w:right w:val="none" w:sz="0" w:space="0" w:color="auto"/>
      </w:divBdr>
    </w:div>
    <w:div w:id="509637389">
      <w:marLeft w:val="0"/>
      <w:marRight w:val="0"/>
      <w:marTop w:val="120"/>
      <w:marBottom w:val="0"/>
      <w:divBdr>
        <w:top w:val="none" w:sz="0" w:space="0" w:color="auto"/>
        <w:left w:val="none" w:sz="0" w:space="0" w:color="auto"/>
        <w:bottom w:val="none" w:sz="0" w:space="0" w:color="auto"/>
        <w:right w:val="none" w:sz="0" w:space="0" w:color="auto"/>
      </w:divBdr>
    </w:div>
    <w:div w:id="566036763">
      <w:marLeft w:val="0"/>
      <w:marRight w:val="0"/>
      <w:marTop w:val="0"/>
      <w:marBottom w:val="0"/>
      <w:divBdr>
        <w:top w:val="none" w:sz="0" w:space="0" w:color="auto"/>
        <w:left w:val="none" w:sz="0" w:space="0" w:color="auto"/>
        <w:bottom w:val="none" w:sz="0" w:space="0" w:color="auto"/>
        <w:right w:val="none" w:sz="0" w:space="0" w:color="auto"/>
      </w:divBdr>
    </w:div>
    <w:div w:id="599416881">
      <w:marLeft w:val="0"/>
      <w:marRight w:val="0"/>
      <w:marTop w:val="120"/>
      <w:marBottom w:val="0"/>
      <w:divBdr>
        <w:top w:val="none" w:sz="0" w:space="0" w:color="auto"/>
        <w:left w:val="none" w:sz="0" w:space="0" w:color="auto"/>
        <w:bottom w:val="none" w:sz="0" w:space="0" w:color="auto"/>
        <w:right w:val="none" w:sz="0" w:space="0" w:color="auto"/>
      </w:divBdr>
    </w:div>
    <w:div w:id="632641971">
      <w:marLeft w:val="0"/>
      <w:marRight w:val="0"/>
      <w:marTop w:val="120"/>
      <w:marBottom w:val="0"/>
      <w:divBdr>
        <w:top w:val="none" w:sz="0" w:space="0" w:color="auto"/>
        <w:left w:val="none" w:sz="0" w:space="0" w:color="auto"/>
        <w:bottom w:val="none" w:sz="0" w:space="0" w:color="auto"/>
        <w:right w:val="none" w:sz="0" w:space="0" w:color="auto"/>
      </w:divBdr>
    </w:div>
    <w:div w:id="651449376">
      <w:marLeft w:val="0"/>
      <w:marRight w:val="0"/>
      <w:marTop w:val="120"/>
      <w:marBottom w:val="0"/>
      <w:divBdr>
        <w:top w:val="none" w:sz="0" w:space="0" w:color="auto"/>
        <w:left w:val="none" w:sz="0" w:space="0" w:color="auto"/>
        <w:bottom w:val="none" w:sz="0" w:space="0" w:color="auto"/>
        <w:right w:val="none" w:sz="0" w:space="0" w:color="auto"/>
      </w:divBdr>
    </w:div>
    <w:div w:id="653536102">
      <w:marLeft w:val="0"/>
      <w:marRight w:val="0"/>
      <w:marTop w:val="120"/>
      <w:marBottom w:val="0"/>
      <w:divBdr>
        <w:top w:val="none" w:sz="0" w:space="0" w:color="auto"/>
        <w:left w:val="none" w:sz="0" w:space="0" w:color="auto"/>
        <w:bottom w:val="none" w:sz="0" w:space="0" w:color="auto"/>
        <w:right w:val="none" w:sz="0" w:space="0" w:color="auto"/>
      </w:divBdr>
    </w:div>
    <w:div w:id="680593346">
      <w:marLeft w:val="0"/>
      <w:marRight w:val="0"/>
      <w:marTop w:val="120"/>
      <w:marBottom w:val="0"/>
      <w:divBdr>
        <w:top w:val="none" w:sz="0" w:space="0" w:color="auto"/>
        <w:left w:val="none" w:sz="0" w:space="0" w:color="auto"/>
        <w:bottom w:val="none" w:sz="0" w:space="0" w:color="auto"/>
        <w:right w:val="none" w:sz="0" w:space="0" w:color="auto"/>
      </w:divBdr>
    </w:div>
    <w:div w:id="721369235">
      <w:marLeft w:val="0"/>
      <w:marRight w:val="0"/>
      <w:marTop w:val="120"/>
      <w:marBottom w:val="0"/>
      <w:divBdr>
        <w:top w:val="none" w:sz="0" w:space="0" w:color="auto"/>
        <w:left w:val="none" w:sz="0" w:space="0" w:color="auto"/>
        <w:bottom w:val="none" w:sz="0" w:space="0" w:color="auto"/>
        <w:right w:val="none" w:sz="0" w:space="0" w:color="auto"/>
      </w:divBdr>
    </w:div>
    <w:div w:id="744575239">
      <w:marLeft w:val="567"/>
      <w:marRight w:val="0"/>
      <w:marTop w:val="120"/>
      <w:marBottom w:val="0"/>
      <w:divBdr>
        <w:top w:val="none" w:sz="0" w:space="0" w:color="auto"/>
        <w:left w:val="none" w:sz="0" w:space="0" w:color="auto"/>
        <w:bottom w:val="none" w:sz="0" w:space="0" w:color="auto"/>
        <w:right w:val="none" w:sz="0" w:space="0" w:color="auto"/>
      </w:divBdr>
    </w:div>
    <w:div w:id="788940963">
      <w:marLeft w:val="0"/>
      <w:marRight w:val="0"/>
      <w:marTop w:val="0"/>
      <w:marBottom w:val="0"/>
      <w:divBdr>
        <w:top w:val="none" w:sz="0" w:space="0" w:color="auto"/>
        <w:left w:val="none" w:sz="0" w:space="0" w:color="auto"/>
        <w:bottom w:val="none" w:sz="0" w:space="0" w:color="auto"/>
        <w:right w:val="none" w:sz="0" w:space="0" w:color="auto"/>
      </w:divBdr>
    </w:div>
    <w:div w:id="796291615">
      <w:marLeft w:val="0"/>
      <w:marRight w:val="0"/>
      <w:marTop w:val="120"/>
      <w:marBottom w:val="0"/>
      <w:divBdr>
        <w:top w:val="none" w:sz="0" w:space="0" w:color="auto"/>
        <w:left w:val="none" w:sz="0" w:space="0" w:color="auto"/>
        <w:bottom w:val="none" w:sz="0" w:space="0" w:color="auto"/>
        <w:right w:val="none" w:sz="0" w:space="0" w:color="auto"/>
      </w:divBdr>
    </w:div>
    <w:div w:id="846946882">
      <w:marLeft w:val="0"/>
      <w:marRight w:val="0"/>
      <w:marTop w:val="240"/>
      <w:marBottom w:val="24"/>
      <w:divBdr>
        <w:top w:val="none" w:sz="0" w:space="0" w:color="auto"/>
        <w:left w:val="none" w:sz="0" w:space="0" w:color="auto"/>
        <w:bottom w:val="none" w:sz="0" w:space="0" w:color="auto"/>
        <w:right w:val="none" w:sz="0" w:space="0" w:color="auto"/>
      </w:divBdr>
    </w:div>
    <w:div w:id="871764491">
      <w:marLeft w:val="0"/>
      <w:marRight w:val="0"/>
      <w:marTop w:val="120"/>
      <w:marBottom w:val="0"/>
      <w:divBdr>
        <w:top w:val="none" w:sz="0" w:space="0" w:color="auto"/>
        <w:left w:val="none" w:sz="0" w:space="0" w:color="auto"/>
        <w:bottom w:val="none" w:sz="0" w:space="0" w:color="auto"/>
        <w:right w:val="none" w:sz="0" w:space="0" w:color="auto"/>
      </w:divBdr>
    </w:div>
    <w:div w:id="882209798">
      <w:marLeft w:val="0"/>
      <w:marRight w:val="0"/>
      <w:marTop w:val="120"/>
      <w:marBottom w:val="0"/>
      <w:divBdr>
        <w:top w:val="none" w:sz="0" w:space="0" w:color="auto"/>
        <w:left w:val="none" w:sz="0" w:space="0" w:color="auto"/>
        <w:bottom w:val="none" w:sz="0" w:space="0" w:color="auto"/>
        <w:right w:val="none" w:sz="0" w:space="0" w:color="auto"/>
      </w:divBdr>
    </w:div>
    <w:div w:id="907233006">
      <w:marLeft w:val="0"/>
      <w:marRight w:val="0"/>
      <w:marTop w:val="0"/>
      <w:marBottom w:val="0"/>
      <w:divBdr>
        <w:top w:val="none" w:sz="0" w:space="0" w:color="auto"/>
        <w:left w:val="none" w:sz="0" w:space="0" w:color="auto"/>
        <w:bottom w:val="none" w:sz="0" w:space="0" w:color="auto"/>
        <w:right w:val="none" w:sz="0" w:space="0" w:color="auto"/>
      </w:divBdr>
    </w:div>
    <w:div w:id="917250998">
      <w:marLeft w:val="0"/>
      <w:marRight w:val="0"/>
      <w:marTop w:val="120"/>
      <w:marBottom w:val="0"/>
      <w:divBdr>
        <w:top w:val="none" w:sz="0" w:space="0" w:color="auto"/>
        <w:left w:val="none" w:sz="0" w:space="0" w:color="auto"/>
        <w:bottom w:val="none" w:sz="0" w:space="0" w:color="auto"/>
        <w:right w:val="none" w:sz="0" w:space="0" w:color="auto"/>
      </w:divBdr>
    </w:div>
    <w:div w:id="925193138">
      <w:marLeft w:val="567"/>
      <w:marRight w:val="0"/>
      <w:marTop w:val="120"/>
      <w:marBottom w:val="0"/>
      <w:divBdr>
        <w:top w:val="none" w:sz="0" w:space="0" w:color="auto"/>
        <w:left w:val="none" w:sz="0" w:space="0" w:color="auto"/>
        <w:bottom w:val="none" w:sz="0" w:space="0" w:color="auto"/>
        <w:right w:val="none" w:sz="0" w:space="0" w:color="auto"/>
      </w:divBdr>
    </w:div>
    <w:div w:id="969287655">
      <w:marLeft w:val="567"/>
      <w:marRight w:val="0"/>
      <w:marTop w:val="120"/>
      <w:marBottom w:val="0"/>
      <w:divBdr>
        <w:top w:val="none" w:sz="0" w:space="0" w:color="auto"/>
        <w:left w:val="none" w:sz="0" w:space="0" w:color="auto"/>
        <w:bottom w:val="none" w:sz="0" w:space="0" w:color="auto"/>
        <w:right w:val="none" w:sz="0" w:space="0" w:color="auto"/>
      </w:divBdr>
    </w:div>
    <w:div w:id="971905529">
      <w:marLeft w:val="0"/>
      <w:marRight w:val="0"/>
      <w:marTop w:val="120"/>
      <w:marBottom w:val="0"/>
      <w:divBdr>
        <w:top w:val="none" w:sz="0" w:space="0" w:color="auto"/>
        <w:left w:val="none" w:sz="0" w:space="0" w:color="auto"/>
        <w:bottom w:val="none" w:sz="0" w:space="0" w:color="auto"/>
        <w:right w:val="none" w:sz="0" w:space="0" w:color="auto"/>
      </w:divBdr>
      <w:divsChild>
        <w:div w:id="630750271">
          <w:marLeft w:val="0"/>
          <w:marRight w:val="0"/>
          <w:marTop w:val="20"/>
          <w:marBottom w:val="0"/>
          <w:divBdr>
            <w:top w:val="none" w:sz="0" w:space="0" w:color="auto"/>
            <w:left w:val="none" w:sz="0" w:space="0" w:color="auto"/>
            <w:bottom w:val="none" w:sz="0" w:space="0" w:color="auto"/>
            <w:right w:val="none" w:sz="0" w:space="0" w:color="auto"/>
          </w:divBdr>
        </w:div>
        <w:div w:id="396704740">
          <w:marLeft w:val="0"/>
          <w:marRight w:val="0"/>
          <w:marTop w:val="0"/>
          <w:marBottom w:val="0"/>
          <w:divBdr>
            <w:top w:val="none" w:sz="0" w:space="0" w:color="auto"/>
            <w:left w:val="none" w:sz="0" w:space="0" w:color="auto"/>
            <w:bottom w:val="none" w:sz="0" w:space="0" w:color="auto"/>
            <w:right w:val="none" w:sz="0" w:space="0" w:color="auto"/>
          </w:divBdr>
        </w:div>
        <w:div w:id="904803308">
          <w:marLeft w:val="0"/>
          <w:marRight w:val="0"/>
          <w:marTop w:val="20"/>
          <w:marBottom w:val="0"/>
          <w:divBdr>
            <w:top w:val="none" w:sz="0" w:space="0" w:color="auto"/>
            <w:left w:val="none" w:sz="0" w:space="0" w:color="auto"/>
            <w:bottom w:val="none" w:sz="0" w:space="0" w:color="auto"/>
            <w:right w:val="none" w:sz="0" w:space="0" w:color="auto"/>
          </w:divBdr>
        </w:div>
        <w:div w:id="2080789421">
          <w:marLeft w:val="0"/>
          <w:marRight w:val="0"/>
          <w:marTop w:val="0"/>
          <w:marBottom w:val="0"/>
          <w:divBdr>
            <w:top w:val="none" w:sz="0" w:space="0" w:color="auto"/>
            <w:left w:val="none" w:sz="0" w:space="0" w:color="auto"/>
            <w:bottom w:val="none" w:sz="0" w:space="0" w:color="auto"/>
            <w:right w:val="none" w:sz="0" w:space="0" w:color="auto"/>
          </w:divBdr>
        </w:div>
        <w:div w:id="755901445">
          <w:marLeft w:val="0"/>
          <w:marRight w:val="0"/>
          <w:marTop w:val="20"/>
          <w:marBottom w:val="0"/>
          <w:divBdr>
            <w:top w:val="none" w:sz="0" w:space="0" w:color="auto"/>
            <w:left w:val="none" w:sz="0" w:space="0" w:color="auto"/>
            <w:bottom w:val="none" w:sz="0" w:space="0" w:color="auto"/>
            <w:right w:val="none" w:sz="0" w:space="0" w:color="auto"/>
          </w:divBdr>
        </w:div>
        <w:div w:id="2022858179">
          <w:marLeft w:val="0"/>
          <w:marRight w:val="0"/>
          <w:marTop w:val="0"/>
          <w:marBottom w:val="0"/>
          <w:divBdr>
            <w:top w:val="none" w:sz="0" w:space="0" w:color="auto"/>
            <w:left w:val="none" w:sz="0" w:space="0" w:color="auto"/>
            <w:bottom w:val="none" w:sz="0" w:space="0" w:color="auto"/>
            <w:right w:val="none" w:sz="0" w:space="0" w:color="auto"/>
          </w:divBdr>
        </w:div>
        <w:div w:id="919674897">
          <w:marLeft w:val="0"/>
          <w:marRight w:val="0"/>
          <w:marTop w:val="20"/>
          <w:marBottom w:val="0"/>
          <w:divBdr>
            <w:top w:val="none" w:sz="0" w:space="0" w:color="auto"/>
            <w:left w:val="none" w:sz="0" w:space="0" w:color="auto"/>
            <w:bottom w:val="none" w:sz="0" w:space="0" w:color="auto"/>
            <w:right w:val="none" w:sz="0" w:space="0" w:color="auto"/>
          </w:divBdr>
        </w:div>
        <w:div w:id="1023239692">
          <w:marLeft w:val="0"/>
          <w:marRight w:val="0"/>
          <w:marTop w:val="0"/>
          <w:marBottom w:val="0"/>
          <w:divBdr>
            <w:top w:val="none" w:sz="0" w:space="0" w:color="auto"/>
            <w:left w:val="none" w:sz="0" w:space="0" w:color="auto"/>
            <w:bottom w:val="none" w:sz="0" w:space="0" w:color="auto"/>
            <w:right w:val="none" w:sz="0" w:space="0" w:color="auto"/>
          </w:divBdr>
        </w:div>
        <w:div w:id="303656617">
          <w:marLeft w:val="0"/>
          <w:marRight w:val="0"/>
          <w:marTop w:val="20"/>
          <w:marBottom w:val="0"/>
          <w:divBdr>
            <w:top w:val="none" w:sz="0" w:space="0" w:color="auto"/>
            <w:left w:val="none" w:sz="0" w:space="0" w:color="auto"/>
            <w:bottom w:val="none" w:sz="0" w:space="0" w:color="auto"/>
            <w:right w:val="none" w:sz="0" w:space="0" w:color="auto"/>
          </w:divBdr>
        </w:div>
        <w:div w:id="1961640143">
          <w:marLeft w:val="0"/>
          <w:marRight w:val="0"/>
          <w:marTop w:val="0"/>
          <w:marBottom w:val="0"/>
          <w:divBdr>
            <w:top w:val="none" w:sz="0" w:space="0" w:color="auto"/>
            <w:left w:val="none" w:sz="0" w:space="0" w:color="auto"/>
            <w:bottom w:val="none" w:sz="0" w:space="0" w:color="auto"/>
            <w:right w:val="none" w:sz="0" w:space="0" w:color="auto"/>
          </w:divBdr>
        </w:div>
        <w:div w:id="1932742338">
          <w:marLeft w:val="0"/>
          <w:marRight w:val="0"/>
          <w:marTop w:val="20"/>
          <w:marBottom w:val="0"/>
          <w:divBdr>
            <w:top w:val="none" w:sz="0" w:space="0" w:color="auto"/>
            <w:left w:val="none" w:sz="0" w:space="0" w:color="auto"/>
            <w:bottom w:val="none" w:sz="0" w:space="0" w:color="auto"/>
            <w:right w:val="none" w:sz="0" w:space="0" w:color="auto"/>
          </w:divBdr>
        </w:div>
        <w:div w:id="260067335">
          <w:marLeft w:val="0"/>
          <w:marRight w:val="0"/>
          <w:marTop w:val="20"/>
          <w:marBottom w:val="0"/>
          <w:divBdr>
            <w:top w:val="none" w:sz="0" w:space="0" w:color="auto"/>
            <w:left w:val="none" w:sz="0" w:space="0" w:color="auto"/>
            <w:bottom w:val="none" w:sz="0" w:space="0" w:color="auto"/>
            <w:right w:val="none" w:sz="0" w:space="0" w:color="auto"/>
          </w:divBdr>
        </w:div>
      </w:divsChild>
    </w:div>
    <w:div w:id="1012223688">
      <w:marLeft w:val="0"/>
      <w:marRight w:val="0"/>
      <w:marTop w:val="120"/>
      <w:marBottom w:val="0"/>
      <w:divBdr>
        <w:top w:val="none" w:sz="0" w:space="0" w:color="auto"/>
        <w:left w:val="none" w:sz="0" w:space="0" w:color="auto"/>
        <w:bottom w:val="none" w:sz="0" w:space="0" w:color="auto"/>
        <w:right w:val="none" w:sz="0" w:space="0" w:color="auto"/>
      </w:divBdr>
    </w:div>
    <w:div w:id="1099527220">
      <w:marLeft w:val="567"/>
      <w:marRight w:val="0"/>
      <w:marTop w:val="120"/>
      <w:marBottom w:val="0"/>
      <w:divBdr>
        <w:top w:val="none" w:sz="0" w:space="0" w:color="auto"/>
        <w:left w:val="none" w:sz="0" w:space="0" w:color="auto"/>
        <w:bottom w:val="none" w:sz="0" w:space="0" w:color="auto"/>
        <w:right w:val="none" w:sz="0" w:space="0" w:color="auto"/>
      </w:divBdr>
    </w:div>
    <w:div w:id="1125126556">
      <w:marLeft w:val="567"/>
      <w:marRight w:val="0"/>
      <w:marTop w:val="120"/>
      <w:marBottom w:val="0"/>
      <w:divBdr>
        <w:top w:val="none" w:sz="0" w:space="0" w:color="auto"/>
        <w:left w:val="none" w:sz="0" w:space="0" w:color="auto"/>
        <w:bottom w:val="none" w:sz="0" w:space="0" w:color="auto"/>
        <w:right w:val="none" w:sz="0" w:space="0" w:color="auto"/>
      </w:divBdr>
    </w:div>
    <w:div w:id="1127770859">
      <w:marLeft w:val="0"/>
      <w:marRight w:val="0"/>
      <w:marTop w:val="120"/>
      <w:marBottom w:val="0"/>
      <w:divBdr>
        <w:top w:val="none" w:sz="0" w:space="0" w:color="auto"/>
        <w:left w:val="none" w:sz="0" w:space="0" w:color="auto"/>
        <w:bottom w:val="none" w:sz="0" w:space="0" w:color="auto"/>
        <w:right w:val="none" w:sz="0" w:space="0" w:color="auto"/>
      </w:divBdr>
    </w:div>
    <w:div w:id="1138230726">
      <w:marLeft w:val="0"/>
      <w:marRight w:val="0"/>
      <w:marTop w:val="120"/>
      <w:marBottom w:val="0"/>
      <w:divBdr>
        <w:top w:val="none" w:sz="0" w:space="0" w:color="auto"/>
        <w:left w:val="none" w:sz="0" w:space="0" w:color="auto"/>
        <w:bottom w:val="none" w:sz="0" w:space="0" w:color="auto"/>
        <w:right w:val="none" w:sz="0" w:space="0" w:color="auto"/>
      </w:divBdr>
    </w:div>
    <w:div w:id="1143933837">
      <w:marLeft w:val="0"/>
      <w:marRight w:val="0"/>
      <w:marTop w:val="240"/>
      <w:marBottom w:val="24"/>
      <w:divBdr>
        <w:top w:val="single" w:sz="8" w:space="2" w:color="156F74"/>
        <w:left w:val="none" w:sz="0" w:space="0" w:color="auto"/>
        <w:bottom w:val="none" w:sz="0" w:space="0" w:color="auto"/>
        <w:right w:val="none" w:sz="0" w:space="0" w:color="auto"/>
      </w:divBdr>
    </w:div>
    <w:div w:id="1149785669">
      <w:marLeft w:val="0"/>
      <w:marRight w:val="0"/>
      <w:marTop w:val="120"/>
      <w:marBottom w:val="0"/>
      <w:divBdr>
        <w:top w:val="none" w:sz="0" w:space="0" w:color="auto"/>
        <w:left w:val="none" w:sz="0" w:space="0" w:color="auto"/>
        <w:bottom w:val="none" w:sz="0" w:space="0" w:color="auto"/>
        <w:right w:val="none" w:sz="0" w:space="0" w:color="auto"/>
      </w:divBdr>
    </w:div>
    <w:div w:id="1162815408">
      <w:marLeft w:val="0"/>
      <w:marRight w:val="0"/>
      <w:marTop w:val="0"/>
      <w:marBottom w:val="0"/>
      <w:divBdr>
        <w:top w:val="none" w:sz="0" w:space="0" w:color="auto"/>
        <w:left w:val="none" w:sz="0" w:space="0" w:color="auto"/>
        <w:bottom w:val="none" w:sz="0" w:space="0" w:color="auto"/>
        <w:right w:val="none" w:sz="0" w:space="0" w:color="auto"/>
      </w:divBdr>
    </w:div>
    <w:div w:id="1169369002">
      <w:marLeft w:val="0"/>
      <w:marRight w:val="0"/>
      <w:marTop w:val="120"/>
      <w:marBottom w:val="0"/>
      <w:divBdr>
        <w:top w:val="none" w:sz="0" w:space="0" w:color="auto"/>
        <w:left w:val="none" w:sz="0" w:space="0" w:color="auto"/>
        <w:bottom w:val="none" w:sz="0" w:space="0" w:color="auto"/>
        <w:right w:val="none" w:sz="0" w:space="0" w:color="auto"/>
      </w:divBdr>
    </w:div>
    <w:div w:id="1185289076">
      <w:marLeft w:val="0"/>
      <w:marRight w:val="0"/>
      <w:marTop w:val="120"/>
      <w:marBottom w:val="0"/>
      <w:divBdr>
        <w:top w:val="none" w:sz="0" w:space="0" w:color="auto"/>
        <w:left w:val="none" w:sz="0" w:space="0" w:color="auto"/>
        <w:bottom w:val="none" w:sz="0" w:space="0" w:color="auto"/>
        <w:right w:val="none" w:sz="0" w:space="0" w:color="auto"/>
      </w:divBdr>
    </w:div>
    <w:div w:id="1212185005">
      <w:marLeft w:val="567"/>
      <w:marRight w:val="0"/>
      <w:marTop w:val="120"/>
      <w:marBottom w:val="0"/>
      <w:divBdr>
        <w:top w:val="none" w:sz="0" w:space="0" w:color="auto"/>
        <w:left w:val="none" w:sz="0" w:space="0" w:color="auto"/>
        <w:bottom w:val="none" w:sz="0" w:space="0" w:color="auto"/>
        <w:right w:val="none" w:sz="0" w:space="0" w:color="auto"/>
      </w:divBdr>
    </w:div>
    <w:div w:id="1249459292">
      <w:marLeft w:val="0"/>
      <w:marRight w:val="0"/>
      <w:marTop w:val="120"/>
      <w:marBottom w:val="0"/>
      <w:divBdr>
        <w:top w:val="none" w:sz="0" w:space="0" w:color="auto"/>
        <w:left w:val="none" w:sz="0" w:space="0" w:color="auto"/>
        <w:bottom w:val="none" w:sz="0" w:space="0" w:color="auto"/>
        <w:right w:val="none" w:sz="0" w:space="0" w:color="auto"/>
      </w:divBdr>
    </w:div>
    <w:div w:id="1253587779">
      <w:marLeft w:val="0"/>
      <w:marRight w:val="0"/>
      <w:marTop w:val="0"/>
      <w:marBottom w:val="0"/>
      <w:divBdr>
        <w:top w:val="none" w:sz="0" w:space="0" w:color="auto"/>
        <w:left w:val="none" w:sz="0" w:space="0" w:color="auto"/>
        <w:bottom w:val="none" w:sz="0" w:space="0" w:color="auto"/>
        <w:right w:val="none" w:sz="0" w:space="0" w:color="auto"/>
      </w:divBdr>
    </w:div>
    <w:div w:id="1276712593">
      <w:marLeft w:val="0"/>
      <w:marRight w:val="0"/>
      <w:marTop w:val="240"/>
      <w:marBottom w:val="24"/>
      <w:divBdr>
        <w:top w:val="single" w:sz="8" w:space="2" w:color="156F74"/>
        <w:left w:val="none" w:sz="0" w:space="0" w:color="auto"/>
        <w:bottom w:val="none" w:sz="0" w:space="0" w:color="auto"/>
        <w:right w:val="none" w:sz="0" w:space="0" w:color="auto"/>
      </w:divBdr>
    </w:div>
    <w:div w:id="1288200417">
      <w:marLeft w:val="0"/>
      <w:marRight w:val="0"/>
      <w:marTop w:val="120"/>
      <w:marBottom w:val="0"/>
      <w:divBdr>
        <w:top w:val="none" w:sz="0" w:space="0" w:color="auto"/>
        <w:left w:val="none" w:sz="0" w:space="0" w:color="auto"/>
        <w:bottom w:val="none" w:sz="0" w:space="0" w:color="auto"/>
        <w:right w:val="none" w:sz="0" w:space="0" w:color="auto"/>
      </w:divBdr>
    </w:div>
    <w:div w:id="1331106429">
      <w:marLeft w:val="0"/>
      <w:marRight w:val="0"/>
      <w:marTop w:val="120"/>
      <w:marBottom w:val="0"/>
      <w:divBdr>
        <w:top w:val="none" w:sz="0" w:space="0" w:color="auto"/>
        <w:left w:val="none" w:sz="0" w:space="0" w:color="auto"/>
        <w:bottom w:val="none" w:sz="0" w:space="0" w:color="auto"/>
        <w:right w:val="none" w:sz="0" w:space="0" w:color="auto"/>
      </w:divBdr>
    </w:div>
    <w:div w:id="1351684466">
      <w:marLeft w:val="0"/>
      <w:marRight w:val="0"/>
      <w:marTop w:val="120"/>
      <w:marBottom w:val="0"/>
      <w:divBdr>
        <w:top w:val="none" w:sz="0" w:space="0" w:color="auto"/>
        <w:left w:val="none" w:sz="0" w:space="0" w:color="auto"/>
        <w:bottom w:val="none" w:sz="0" w:space="0" w:color="auto"/>
        <w:right w:val="none" w:sz="0" w:space="0" w:color="auto"/>
      </w:divBdr>
    </w:div>
    <w:div w:id="1353074097">
      <w:marLeft w:val="0"/>
      <w:marRight w:val="0"/>
      <w:marTop w:val="120"/>
      <w:marBottom w:val="0"/>
      <w:divBdr>
        <w:top w:val="none" w:sz="0" w:space="0" w:color="auto"/>
        <w:left w:val="none" w:sz="0" w:space="0" w:color="auto"/>
        <w:bottom w:val="none" w:sz="0" w:space="0" w:color="auto"/>
        <w:right w:val="none" w:sz="0" w:space="0" w:color="auto"/>
      </w:divBdr>
    </w:div>
    <w:div w:id="1399551328">
      <w:marLeft w:val="0"/>
      <w:marRight w:val="0"/>
      <w:marTop w:val="120"/>
      <w:marBottom w:val="0"/>
      <w:divBdr>
        <w:top w:val="none" w:sz="0" w:space="0" w:color="auto"/>
        <w:left w:val="none" w:sz="0" w:space="0" w:color="auto"/>
        <w:bottom w:val="none" w:sz="0" w:space="0" w:color="auto"/>
        <w:right w:val="none" w:sz="0" w:space="0" w:color="auto"/>
      </w:divBdr>
    </w:div>
    <w:div w:id="1403405140">
      <w:marLeft w:val="0"/>
      <w:marRight w:val="0"/>
      <w:marTop w:val="120"/>
      <w:marBottom w:val="0"/>
      <w:divBdr>
        <w:top w:val="none" w:sz="0" w:space="0" w:color="auto"/>
        <w:left w:val="none" w:sz="0" w:space="0" w:color="auto"/>
        <w:bottom w:val="none" w:sz="0" w:space="0" w:color="auto"/>
        <w:right w:val="none" w:sz="0" w:space="0" w:color="auto"/>
      </w:divBdr>
    </w:div>
    <w:div w:id="1534422246">
      <w:marLeft w:val="0"/>
      <w:marRight w:val="0"/>
      <w:marTop w:val="120"/>
      <w:marBottom w:val="0"/>
      <w:divBdr>
        <w:top w:val="none" w:sz="0" w:space="0" w:color="auto"/>
        <w:left w:val="none" w:sz="0" w:space="0" w:color="auto"/>
        <w:bottom w:val="none" w:sz="0" w:space="0" w:color="auto"/>
        <w:right w:val="none" w:sz="0" w:space="0" w:color="auto"/>
      </w:divBdr>
    </w:div>
    <w:div w:id="1563634646">
      <w:marLeft w:val="0"/>
      <w:marRight w:val="0"/>
      <w:marTop w:val="120"/>
      <w:marBottom w:val="0"/>
      <w:divBdr>
        <w:top w:val="none" w:sz="0" w:space="0" w:color="auto"/>
        <w:left w:val="none" w:sz="0" w:space="0" w:color="auto"/>
        <w:bottom w:val="none" w:sz="0" w:space="0" w:color="auto"/>
        <w:right w:val="none" w:sz="0" w:space="0" w:color="auto"/>
      </w:divBdr>
    </w:div>
    <w:div w:id="1576162668">
      <w:marLeft w:val="0"/>
      <w:marRight w:val="0"/>
      <w:marTop w:val="120"/>
      <w:marBottom w:val="0"/>
      <w:divBdr>
        <w:top w:val="none" w:sz="0" w:space="0" w:color="auto"/>
        <w:left w:val="none" w:sz="0" w:space="0" w:color="auto"/>
        <w:bottom w:val="none" w:sz="0" w:space="0" w:color="auto"/>
        <w:right w:val="none" w:sz="0" w:space="0" w:color="auto"/>
      </w:divBdr>
    </w:div>
    <w:div w:id="1616205482">
      <w:marLeft w:val="0"/>
      <w:marRight w:val="0"/>
      <w:marTop w:val="120"/>
      <w:marBottom w:val="0"/>
      <w:divBdr>
        <w:top w:val="none" w:sz="0" w:space="0" w:color="auto"/>
        <w:left w:val="none" w:sz="0" w:space="0" w:color="auto"/>
        <w:bottom w:val="none" w:sz="0" w:space="0" w:color="auto"/>
        <w:right w:val="none" w:sz="0" w:space="0" w:color="auto"/>
      </w:divBdr>
    </w:div>
    <w:div w:id="1650816809">
      <w:marLeft w:val="0"/>
      <w:marRight w:val="0"/>
      <w:marTop w:val="0"/>
      <w:marBottom w:val="0"/>
      <w:divBdr>
        <w:top w:val="none" w:sz="0" w:space="0" w:color="auto"/>
        <w:left w:val="none" w:sz="0" w:space="0" w:color="auto"/>
        <w:bottom w:val="none" w:sz="0" w:space="0" w:color="auto"/>
        <w:right w:val="none" w:sz="0" w:space="0" w:color="auto"/>
      </w:divBdr>
    </w:div>
    <w:div w:id="1704284654">
      <w:marLeft w:val="0"/>
      <w:marRight w:val="0"/>
      <w:marTop w:val="120"/>
      <w:marBottom w:val="0"/>
      <w:divBdr>
        <w:top w:val="none" w:sz="0" w:space="0" w:color="auto"/>
        <w:left w:val="none" w:sz="0" w:space="0" w:color="auto"/>
        <w:bottom w:val="none" w:sz="0" w:space="0" w:color="auto"/>
        <w:right w:val="none" w:sz="0" w:space="0" w:color="auto"/>
      </w:divBdr>
    </w:div>
    <w:div w:id="1706907966">
      <w:marLeft w:val="0"/>
      <w:marRight w:val="0"/>
      <w:marTop w:val="0"/>
      <w:marBottom w:val="180"/>
      <w:divBdr>
        <w:top w:val="single" w:sz="18" w:space="0" w:color="156F74"/>
        <w:left w:val="none" w:sz="0" w:space="0" w:color="auto"/>
        <w:bottom w:val="none" w:sz="0" w:space="0" w:color="auto"/>
        <w:right w:val="none" w:sz="0" w:space="0" w:color="auto"/>
      </w:divBdr>
    </w:div>
    <w:div w:id="1724255233">
      <w:marLeft w:val="0"/>
      <w:marRight w:val="0"/>
      <w:marTop w:val="120"/>
      <w:marBottom w:val="0"/>
      <w:divBdr>
        <w:top w:val="none" w:sz="0" w:space="0" w:color="auto"/>
        <w:left w:val="none" w:sz="0" w:space="0" w:color="auto"/>
        <w:bottom w:val="none" w:sz="0" w:space="0" w:color="auto"/>
        <w:right w:val="none" w:sz="0" w:space="0" w:color="auto"/>
      </w:divBdr>
    </w:div>
    <w:div w:id="1744597761">
      <w:marLeft w:val="0"/>
      <w:marRight w:val="0"/>
      <w:marTop w:val="240"/>
      <w:marBottom w:val="24"/>
      <w:divBdr>
        <w:top w:val="single" w:sz="8" w:space="2" w:color="156F74"/>
        <w:left w:val="none" w:sz="0" w:space="0" w:color="auto"/>
        <w:bottom w:val="none" w:sz="0" w:space="0" w:color="auto"/>
        <w:right w:val="none" w:sz="0" w:space="0" w:color="auto"/>
      </w:divBdr>
    </w:div>
    <w:div w:id="1761683351">
      <w:marLeft w:val="0"/>
      <w:marRight w:val="0"/>
      <w:marTop w:val="120"/>
      <w:marBottom w:val="0"/>
      <w:divBdr>
        <w:top w:val="none" w:sz="0" w:space="0" w:color="auto"/>
        <w:left w:val="none" w:sz="0" w:space="0" w:color="auto"/>
        <w:bottom w:val="none" w:sz="0" w:space="0" w:color="auto"/>
        <w:right w:val="none" w:sz="0" w:space="0" w:color="auto"/>
      </w:divBdr>
    </w:div>
    <w:div w:id="1775981214">
      <w:marLeft w:val="0"/>
      <w:marRight w:val="0"/>
      <w:marTop w:val="120"/>
      <w:marBottom w:val="0"/>
      <w:divBdr>
        <w:top w:val="none" w:sz="0" w:space="0" w:color="auto"/>
        <w:left w:val="none" w:sz="0" w:space="0" w:color="auto"/>
        <w:bottom w:val="none" w:sz="0" w:space="0" w:color="auto"/>
        <w:right w:val="none" w:sz="0" w:space="0" w:color="auto"/>
      </w:divBdr>
    </w:div>
    <w:div w:id="1908294872">
      <w:marLeft w:val="0"/>
      <w:marRight w:val="0"/>
      <w:marTop w:val="120"/>
      <w:marBottom w:val="0"/>
      <w:divBdr>
        <w:top w:val="none" w:sz="0" w:space="0" w:color="auto"/>
        <w:left w:val="none" w:sz="0" w:space="0" w:color="auto"/>
        <w:bottom w:val="none" w:sz="0" w:space="0" w:color="auto"/>
        <w:right w:val="none" w:sz="0" w:space="0" w:color="auto"/>
      </w:divBdr>
    </w:div>
    <w:div w:id="1938783826">
      <w:marLeft w:val="460"/>
      <w:marRight w:val="0"/>
      <w:marTop w:val="60"/>
      <w:marBottom w:val="60"/>
      <w:divBdr>
        <w:top w:val="none" w:sz="0" w:space="0" w:color="auto"/>
        <w:left w:val="none" w:sz="0" w:space="0" w:color="auto"/>
        <w:bottom w:val="none" w:sz="0" w:space="0" w:color="auto"/>
        <w:right w:val="none" w:sz="0" w:space="0" w:color="auto"/>
      </w:divBdr>
    </w:div>
    <w:div w:id="1941793070">
      <w:marLeft w:val="0"/>
      <w:marRight w:val="0"/>
      <w:marTop w:val="120"/>
      <w:marBottom w:val="0"/>
      <w:divBdr>
        <w:top w:val="none" w:sz="0" w:space="0" w:color="auto"/>
        <w:left w:val="none" w:sz="0" w:space="0" w:color="auto"/>
        <w:bottom w:val="none" w:sz="0" w:space="0" w:color="auto"/>
        <w:right w:val="none" w:sz="0" w:space="0" w:color="auto"/>
      </w:divBdr>
    </w:div>
    <w:div w:id="2034458122">
      <w:marLeft w:val="0"/>
      <w:marRight w:val="0"/>
      <w:marTop w:val="120"/>
      <w:marBottom w:val="0"/>
      <w:divBdr>
        <w:top w:val="none" w:sz="0" w:space="0" w:color="auto"/>
        <w:left w:val="none" w:sz="0" w:space="0" w:color="auto"/>
        <w:bottom w:val="none" w:sz="0" w:space="0" w:color="auto"/>
        <w:right w:val="none" w:sz="0" w:space="0" w:color="auto"/>
      </w:divBdr>
    </w:div>
    <w:div w:id="2083672238">
      <w:marLeft w:val="567"/>
      <w:marRight w:val="0"/>
      <w:marTop w:val="120"/>
      <w:marBottom w:val="0"/>
      <w:divBdr>
        <w:top w:val="none" w:sz="0" w:space="0" w:color="auto"/>
        <w:left w:val="none" w:sz="0" w:space="0" w:color="auto"/>
        <w:bottom w:val="none" w:sz="0" w:space="0" w:color="auto"/>
        <w:right w:val="none" w:sz="0" w:space="0" w:color="auto"/>
      </w:divBdr>
    </w:div>
    <w:div w:id="2143578348">
      <w:marLeft w:val="567"/>
      <w:marRight w:val="0"/>
      <w:marTop w:val="12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3366</Words>
  <Characters>19191</Characters>
  <Application>Microsoft Macintosh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mcronje</dc:creator>
  <cp:lastModifiedBy>Lucy Reyburn</cp:lastModifiedBy>
  <cp:revision>2</cp:revision>
  <dcterms:created xsi:type="dcterms:W3CDTF">2012-03-22T07:39:00Z</dcterms:created>
  <dcterms:modified xsi:type="dcterms:W3CDTF">2012-03-22T07:39:00Z</dcterms:modified>
</cp:coreProperties>
</file>